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29.10.1998 N 164-ФЗ</w:t>
              <w:br/>
              <w:t xml:space="preserve">(ред. от 28.04.2023)</w:t>
              <w:br/>
              <w:t xml:space="preserve">"О финансовой аренде (лизинге)"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октября 1998 года</w:t>
            </w:r>
          </w:p>
        </w:tc>
        <w:tc>
          <w:tcPr>
            <w:tcW w:w="5103" w:type="dxa"/>
            <w:tcBorders>
              <w:top w:val="nil"/>
              <w:left w:val="nil"/>
              <w:bottom w:val="nil"/>
              <w:right w:val="nil"/>
            </w:tcBorders>
          </w:tcPr>
          <w:p>
            <w:pPr>
              <w:pStyle w:val="0"/>
              <w:jc w:val="right"/>
            </w:pPr>
            <w:r>
              <w:rPr>
                <w:sz w:val="20"/>
              </w:rPr>
              <w:t xml:space="preserve">N 164-ФЗ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ФИНАНСОВОЙ АРЕНДЕ (ЛИЗИНГЕ)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сентября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октября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29.01.2002 </w:t>
            </w:r>
            <w:hyperlink w:history="0" r:id="rId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18.07.2005 </w:t>
            </w:r>
            <w:hyperlink w:history="0" r:id="rId9" w:tooltip="Федеральный закон от 18.07.2005 N 90-ФЗ (ред. от 03.07.2016) &quot;О внесении изменений в некоторые законодательные акты Российской Федерации&quot; {КонсультантПлюс}">
              <w:r>
                <w:rPr>
                  <w:sz w:val="20"/>
                  <w:color w:val="0000ff"/>
                </w:rPr>
                <w:t xml:space="preserve">N 90-ФЗ</w:t>
              </w:r>
            </w:hyperlink>
            <w:r>
              <w:rPr>
                <w:sz w:val="20"/>
                <w:color w:val="392c69"/>
              </w:rPr>
              <w:t xml:space="preserve">, от 26.07.2006 </w:t>
            </w:r>
            <w:hyperlink w:history="0" r:id="rId10" w:tooltip="Федеральный закон от 26.07.2006 N 130-ФЗ &quot;О внесении изменения в статью 3 Федерального закона &quot;О финансовой аренде (лизинге)&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08.05.2010 </w:t>
            </w:r>
            <w:hyperlink w:history="0" r:id="rId1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28.06.2013 </w:t>
            </w:r>
            <w:hyperlink w:history="0" r:id="rId1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04.11.2014 </w:t>
            </w:r>
            <w:hyperlink w:history="0" r:id="rId1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N 512-ФЗ</w:t>
              </w:r>
            </w:hyperlink>
            <w:r>
              <w:rPr>
                <w:sz w:val="20"/>
                <w:color w:val="392c69"/>
              </w:rPr>
              <w:t xml:space="preserve">, от 03.07.2016 </w:t>
            </w:r>
            <w:hyperlink w:history="0" r:id="rId1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26.07.2017 </w:t>
            </w:r>
            <w:hyperlink w:history="0" r:id="rId16"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16.10.2017 </w:t>
            </w:r>
            <w:hyperlink w:history="0" r:id="rId17" w:tooltip="Федеральный закон от 16.10.2017 N 295-ФЗ &quot;О внесении изменения в статью 36 Федерального закона &quot;О финансовой аренде (лизинге)&quot; {КонсультантПлюс}">
              <w:r>
                <w:rPr>
                  <w:sz w:val="20"/>
                  <w:color w:val="0000ff"/>
                </w:rPr>
                <w:t xml:space="preserve">N 295-ФЗ</w:t>
              </w:r>
            </w:hyperlink>
            <w:r>
              <w:rPr>
                <w:sz w:val="20"/>
                <w:color w:val="392c69"/>
              </w:rPr>
              <w:t xml:space="preserve">, от 14.03.2022 </w:t>
            </w:r>
            <w:hyperlink w:history="0" r:id="rId18"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14.07.2022 </w:t>
            </w:r>
            <w:hyperlink w:history="0" r:id="rId19"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28.04.2023 </w:t>
            </w:r>
            <w:hyperlink w:history="0" r:id="rId20"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с изм., внесенными Федеральными законами от 24.12.2002 </w:t>
            </w:r>
            <w:hyperlink w:history="0" r:id="rId21"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23.12.2003 </w:t>
            </w:r>
            <w:hyperlink w:history="0" r:id="rId22"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pPr>
        <w:pStyle w:val="0"/>
        <w:jc w:val="both"/>
      </w:pPr>
      <w:r>
        <w:rPr>
          <w:sz w:val="20"/>
        </w:rPr>
        <w:t xml:space="preserve">(в ред. Федерального </w:t>
      </w:r>
      <w:hyperlink w:history="0" r:id="rId2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В настоящем Федеральном законе определены правовые и организационно-экономические особенности лизинга.</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pPr>
      <w:r>
        <w:rPr>
          <w:sz w:val="20"/>
        </w:rPr>
      </w:r>
    </w:p>
    <w:p>
      <w:pPr>
        <w:pStyle w:val="0"/>
        <w:ind w:firstLine="540"/>
        <w:jc w:val="both"/>
      </w:pPr>
      <w:hyperlink w:history="0" r:id="rId2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1</w:t>
        </w:r>
      </w:hyperlink>
      <w:r>
        <w:rPr>
          <w:sz w:val="20"/>
        </w:rPr>
        <w:t xml:space="preserve">. Сферой применения настоящего Федерального закона является лизинг имущества, относящегося к непотребляемым вещам (кроме земельных участков и других природных объектов), передаваемым во временное владение и в пользование физическим и юридическим лицам.</w:t>
      </w:r>
    </w:p>
    <w:p>
      <w:pPr>
        <w:pStyle w:val="0"/>
        <w:spacing w:before="200" w:line-rule="auto"/>
        <w:ind w:firstLine="540"/>
        <w:jc w:val="both"/>
      </w:pPr>
      <w:r>
        <w:rPr>
          <w:sz w:val="20"/>
        </w:rPr>
        <w:t xml:space="preserve">2. Утратил силу. - Федеральный </w:t>
      </w:r>
      <w:hyperlink w:history="0" r:id="rId25"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w:t>
        </w:r>
      </w:hyperlink>
      <w:r>
        <w:rPr>
          <w:sz w:val="20"/>
        </w:rPr>
        <w:t xml:space="preserve"> от 31.12.2014 N 512-ФЗ.</w:t>
      </w:r>
    </w:p>
    <w:p>
      <w:pPr>
        <w:pStyle w:val="0"/>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pPr>
      <w:r>
        <w:rPr>
          <w:sz w:val="20"/>
        </w:rPr>
      </w:r>
    </w:p>
    <w:p>
      <w:pPr>
        <w:pStyle w:val="0"/>
        <w:ind w:firstLine="540"/>
        <w:jc w:val="both"/>
      </w:pPr>
      <w:r>
        <w:rPr>
          <w:sz w:val="20"/>
        </w:rPr>
        <w:t xml:space="preserve">(в ред. Федерального </w:t>
      </w:r>
      <w:hyperlink w:history="0" r:id="rId2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pPr>
        <w:pStyle w:val="0"/>
        <w:spacing w:before="200" w:line-rule="auto"/>
        <w:ind w:firstLine="540"/>
        <w:jc w:val="both"/>
      </w:pPr>
      <w:r>
        <w:rPr>
          <w:sz w:val="20"/>
        </w:rP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pPr>
        <w:pStyle w:val="0"/>
        <w:spacing w:before="200" w:line-rule="auto"/>
        <w:ind w:firstLine="540"/>
        <w:jc w:val="both"/>
      </w:pPr>
      <w:r>
        <w:rPr>
          <w:sz w:val="20"/>
        </w:rPr>
        <w:t xml:space="preserve">лизинговая деятельность - вид инвестиционной деятельности по приобретению имущества и передаче его в лизинг.</w:t>
      </w:r>
    </w:p>
    <w:p>
      <w:pPr>
        <w:pStyle w:val="0"/>
      </w:pPr>
      <w:r>
        <w:rPr>
          <w:sz w:val="20"/>
        </w:rPr>
      </w:r>
    </w:p>
    <w:p>
      <w:pPr>
        <w:pStyle w:val="2"/>
        <w:outlineLvl w:val="1"/>
        <w:ind w:firstLine="540"/>
        <w:jc w:val="both"/>
      </w:pPr>
      <w:r>
        <w:rPr>
          <w:sz w:val="20"/>
        </w:rPr>
        <w:t xml:space="preserve">Статья 3. Предмет лизинга</w:t>
      </w:r>
    </w:p>
    <w:p>
      <w:pPr>
        <w:pStyle w:val="0"/>
      </w:pPr>
      <w:r>
        <w:rPr>
          <w:sz w:val="20"/>
        </w:rPr>
      </w:r>
    </w:p>
    <w:p>
      <w:pPr>
        <w:pStyle w:val="0"/>
        <w:ind w:firstLine="540"/>
        <w:jc w:val="both"/>
      </w:pPr>
      <w:r>
        <w:rPr>
          <w:sz w:val="20"/>
        </w:rPr>
        <w:t xml:space="preserve">1. Предметом лизинга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pPr>
        <w:pStyle w:val="0"/>
        <w:jc w:val="both"/>
      </w:pPr>
      <w:r>
        <w:rPr>
          <w:sz w:val="20"/>
        </w:rPr>
        <w:t xml:space="preserve">(в ред. Федерального </w:t>
      </w:r>
      <w:hyperlink w:history="0" r:id="rId2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Предметом лизинга не могут быть земельные участки и другие природные объекты, а также имущество, которое федеральными </w:t>
      </w:r>
      <w:hyperlink w:history="0" r:id="rId28" w:tooltip="&quot;Гражданский кодекс Российской Федерации (часть первая)&quot; от 30.11.1994 N 51-ФЗ (ред. от 11.03.2024) {КонсультантПлюс}">
        <w:r>
          <w:rPr>
            <w:sz w:val="20"/>
            <w:color w:val="0000ff"/>
          </w:rPr>
          <w:t xml:space="preserve">законами</w:t>
        </w:r>
      </w:hyperlink>
      <w:r>
        <w:rPr>
          <w:sz w:val="20"/>
        </w:rP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w:t>
      </w:r>
      <w:hyperlink w:history="0" r:id="rId29"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sz w:val="20"/>
            <w:color w:val="0000ff"/>
          </w:rPr>
          <w:t xml:space="preserve">законом</w:t>
        </w:r>
      </w:hyperlink>
      <w:r>
        <w:rPr>
          <w:sz w:val="20"/>
        </w:rPr>
        <w:t xml:space="preserve"> от 19 июля 1998 года N 114-ФЗ "О военно-техническом сотрудничестве Российской Федерации с иностранными государствами" в </w:t>
      </w:r>
      <w:hyperlink w:history="0" r:id="rId30" w:tooltip="Указ Президента РФ от 10.09.2005 N 1062 (ред. от 30.05.2022) &quot;Вопросы военно-технического сотрудничества Российской Федерации с иностранными государствами&quot; (вместе с &quot;Положением о Комиссии по вопросам военно-технического сотрудничества Российской Федерации с иностранными государствами&quot;, &quot;Положением о порядке осуществления военно-технического сотрудничества Российской Федерации с иностранными государствами&quot;, &quot;Положением о порядке предоставления российским организациям права на осуществление внешнеторговой де {КонсультантПлюс}">
        <w:r>
          <w:rPr>
            <w:sz w:val="20"/>
            <w:color w:val="0000ff"/>
          </w:rPr>
          <w:t xml:space="preserve">порядке</w:t>
        </w:r>
      </w:hyperlink>
      <w:r>
        <w:rPr>
          <w:sz w:val="20"/>
        </w:rPr>
        <w:t xml:space="preserve">,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pPr>
        <w:pStyle w:val="0"/>
        <w:jc w:val="both"/>
      </w:pPr>
      <w:r>
        <w:rPr>
          <w:sz w:val="20"/>
        </w:rPr>
        <w:t xml:space="preserve">(п. 2 в ред. Федерального </w:t>
      </w:r>
      <w:hyperlink w:history="0" r:id="rId31" w:tooltip="Федеральный закон от 26.07.2006 N 130-ФЗ &quot;О внесении изменения в статью 3 Федерального закона &quot;О финансовой аренде (лизинге)&quot; {КонсультантПлюс}">
        <w:r>
          <w:rPr>
            <w:sz w:val="20"/>
            <w:color w:val="0000ff"/>
          </w:rPr>
          <w:t xml:space="preserve">закона</w:t>
        </w:r>
      </w:hyperlink>
      <w:r>
        <w:rPr>
          <w:sz w:val="20"/>
        </w:rPr>
        <w:t xml:space="preserve"> от 26.07.2006 N 130-ФЗ)</w:t>
      </w:r>
    </w:p>
    <w:p>
      <w:pPr>
        <w:pStyle w:val="0"/>
      </w:pPr>
      <w:r>
        <w:rPr>
          <w:sz w:val="20"/>
        </w:rPr>
      </w:r>
    </w:p>
    <w:p>
      <w:pPr>
        <w:pStyle w:val="2"/>
        <w:outlineLvl w:val="1"/>
        <w:ind w:firstLine="540"/>
        <w:jc w:val="both"/>
      </w:pPr>
      <w:r>
        <w:rPr>
          <w:sz w:val="20"/>
        </w:rPr>
        <w:t xml:space="preserve">Статья 4. Субъекты лизинга</w:t>
      </w:r>
    </w:p>
    <w:p>
      <w:pPr>
        <w:pStyle w:val="0"/>
      </w:pPr>
      <w:r>
        <w:rPr>
          <w:sz w:val="20"/>
        </w:rPr>
      </w:r>
    </w:p>
    <w:p>
      <w:pPr>
        <w:pStyle w:val="0"/>
        <w:ind w:firstLine="540"/>
        <w:jc w:val="both"/>
      </w:pPr>
      <w:r>
        <w:rPr>
          <w:sz w:val="20"/>
        </w:rPr>
        <w:t xml:space="preserve">1. Субъектами лизинга являются:</w:t>
      </w:r>
    </w:p>
    <w:p>
      <w:pPr>
        <w:pStyle w:val="0"/>
        <w:spacing w:before="200" w:line-rule="auto"/>
        <w:ind w:firstLine="540"/>
        <w:jc w:val="both"/>
      </w:pPr>
      <w:r>
        <w:rPr>
          <w:sz w:val="20"/>
        </w:rPr>
        <w:t xml:space="preserve">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pPr>
        <w:pStyle w:val="0"/>
        <w:jc w:val="both"/>
      </w:pPr>
      <w:r>
        <w:rPr>
          <w:sz w:val="20"/>
        </w:rPr>
        <w:t xml:space="preserve">(в ред. Федерального </w:t>
      </w:r>
      <w:hyperlink w:history="0" r:id="rId3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pPr>
        <w:pStyle w:val="0"/>
        <w:spacing w:before="200" w:line-rule="auto"/>
        <w:ind w:firstLine="540"/>
        <w:jc w:val="both"/>
      </w:pPr>
      <w:r>
        <w:rPr>
          <w:sz w:val="20"/>
        </w:rPr>
        <w:t xml:space="preserve">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pPr>
        <w:pStyle w:val="0"/>
        <w:jc w:val="both"/>
      </w:pPr>
      <w:r>
        <w:rPr>
          <w:sz w:val="20"/>
        </w:rPr>
        <w:t xml:space="preserve">(в ред. Федерального </w:t>
      </w:r>
      <w:hyperlink w:history="0" r:id="rId3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Любой из субъектов лизинга может быть резидентом Российской Федерации или нерезидентом Российской Федерации.</w:t>
      </w:r>
    </w:p>
    <w:p>
      <w:pPr>
        <w:pStyle w:val="0"/>
        <w:jc w:val="both"/>
      </w:pPr>
      <w:r>
        <w:rPr>
          <w:sz w:val="20"/>
        </w:rPr>
        <w:t xml:space="preserve">(в ред. Федерального </w:t>
      </w:r>
      <w:hyperlink w:history="0" r:id="rId3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5. Лизинговые компании (фирмы)</w:t>
      </w:r>
    </w:p>
    <w:p>
      <w:pPr>
        <w:pStyle w:val="0"/>
      </w:pPr>
      <w:r>
        <w:rPr>
          <w:sz w:val="20"/>
        </w:rPr>
      </w:r>
    </w:p>
    <w:p>
      <w:pPr>
        <w:pStyle w:val="0"/>
        <w:ind w:firstLine="540"/>
        <w:jc w:val="both"/>
      </w:pPr>
      <w:r>
        <w:rPr>
          <w:sz w:val="20"/>
        </w:rPr>
        <w:t xml:space="preserve">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pPr>
        <w:pStyle w:val="0"/>
        <w:jc w:val="both"/>
      </w:pPr>
      <w:r>
        <w:rPr>
          <w:sz w:val="20"/>
        </w:rPr>
        <w:t xml:space="preserve">(в ред. Федерального </w:t>
      </w:r>
      <w:hyperlink w:history="0" r:id="rId3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pPr>
        <w:pStyle w:val="0"/>
        <w:jc w:val="both"/>
      </w:pPr>
      <w:r>
        <w:rPr>
          <w:sz w:val="20"/>
        </w:rPr>
        <w:t xml:space="preserve">(в ред. Федерального </w:t>
      </w:r>
      <w:hyperlink w:history="0" r:id="rId3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pPr>
        <w:pStyle w:val="0"/>
        <w:jc w:val="both"/>
      </w:pPr>
      <w:r>
        <w:rPr>
          <w:sz w:val="20"/>
        </w:rPr>
        <w:t xml:space="preserve">(в ред. Федерального </w:t>
      </w:r>
      <w:hyperlink w:history="0" r:id="rId3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4. 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3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pPr>
        <w:pStyle w:val="0"/>
        <w:jc w:val="both"/>
      </w:pPr>
      <w:r>
        <w:rPr>
          <w:sz w:val="20"/>
        </w:rPr>
        <w:t xml:space="preserve">(п. 5 введен Федеральным </w:t>
      </w:r>
      <w:hyperlink w:history="0" r:id="rId3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законом</w:t>
        </w:r>
      </w:hyperlink>
      <w:r>
        <w:rPr>
          <w:sz w:val="20"/>
        </w:rPr>
        <w:t xml:space="preserve"> от 28.06.2013 N 134-ФЗ)</w:t>
      </w:r>
    </w:p>
    <w:p>
      <w:pPr>
        <w:pStyle w:val="0"/>
      </w:pPr>
      <w:r>
        <w:rPr>
          <w:sz w:val="20"/>
        </w:rPr>
      </w:r>
    </w:p>
    <w:p>
      <w:pPr>
        <w:pStyle w:val="2"/>
        <w:outlineLvl w:val="1"/>
        <w:ind w:firstLine="540"/>
        <w:jc w:val="both"/>
      </w:pPr>
      <w:r>
        <w:rPr>
          <w:sz w:val="20"/>
        </w:rPr>
        <w:t xml:space="preserve">Статья 6. Исключена. - Федеральный </w:t>
      </w:r>
      <w:hyperlink w:history="0" r:id="rId4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7. Формы лизинга</w:t>
      </w:r>
    </w:p>
    <w:p>
      <w:pPr>
        <w:pStyle w:val="0"/>
        <w:jc w:val="both"/>
      </w:pPr>
      <w:r>
        <w:rPr>
          <w:sz w:val="20"/>
        </w:rPr>
        <w:t xml:space="preserve">(в ред. Федерального </w:t>
      </w:r>
      <w:hyperlink w:history="0" r:id="rId4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Основными формами лизинга являются внутренний лизинг и </w:t>
      </w:r>
      <w:hyperlink w:history="0" r:id="rId42" w:tooltip="&quot;Конвенция УНИДРУА о международном финансовом лизинге&quot; (Заключена в Оттаве 28.05.1988) {КонсультантПлюс}">
        <w:r>
          <w:rPr>
            <w:sz w:val="20"/>
            <w:color w:val="0000ff"/>
          </w:rPr>
          <w:t xml:space="preserve">международный лизинг</w:t>
        </w:r>
      </w:hyperlink>
      <w:r>
        <w:rPr>
          <w:sz w:val="20"/>
        </w:rPr>
        <w:t xml:space="preserve">.</w:t>
      </w:r>
    </w:p>
    <w:p>
      <w:pPr>
        <w:pStyle w:val="0"/>
        <w:jc w:val="both"/>
      </w:pPr>
      <w:r>
        <w:rPr>
          <w:sz w:val="20"/>
        </w:rPr>
        <w:t xml:space="preserve">(в ред. Федерального </w:t>
      </w:r>
      <w:hyperlink w:history="0" r:id="rId4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При осуществлении внутреннего лизинга лизингодатель и лизингополучатель являются резидентами Российской Федерации.</w:t>
      </w:r>
    </w:p>
    <w:p>
      <w:pPr>
        <w:pStyle w:val="0"/>
        <w:jc w:val="both"/>
      </w:pPr>
      <w:r>
        <w:rPr>
          <w:sz w:val="20"/>
        </w:rPr>
        <w:t xml:space="preserve">(в ред. Федерального </w:t>
      </w:r>
      <w:hyperlink w:history="0" r:id="rId4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При осуществлении международного лизинга лизингодатель или лизингополучатель является нерезидентом Российской Федерации.</w:t>
      </w:r>
    </w:p>
    <w:p>
      <w:pPr>
        <w:pStyle w:val="0"/>
        <w:spacing w:before="200" w:line-rule="auto"/>
        <w:ind w:firstLine="540"/>
        <w:jc w:val="both"/>
      </w:pPr>
      <w:r>
        <w:rPr>
          <w:sz w:val="20"/>
        </w:rPr>
        <w:t xml:space="preserve">Абзацы четвертый - пятый исключены. - Федеральный </w:t>
      </w:r>
      <w:hyperlink w:history="0" r:id="rId4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r>
        <w:rPr>
          <w:sz w:val="20"/>
        </w:rPr>
        <w:t xml:space="preserve">2 - 3. Исключены. - Федеральный </w:t>
      </w:r>
      <w:hyperlink w:history="0" r:id="rId4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4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Договор лизинга может включать в себя условия оказания дополнительных услуг и проведения дополнительных работ.</w:t>
      </w:r>
    </w:p>
    <w:p>
      <w:pPr>
        <w:pStyle w:val="0"/>
        <w:spacing w:before="200" w:line-rule="auto"/>
        <w:ind w:firstLine="540"/>
        <w:jc w:val="both"/>
      </w:pPr>
      <w:r>
        <w:rPr>
          <w:sz w:val="20"/>
        </w:rPr>
        <w:t xml:space="preserve">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pPr>
        <w:pStyle w:val="0"/>
        <w:spacing w:before="200" w:line-rule="auto"/>
        <w:ind w:firstLine="540"/>
        <w:jc w:val="both"/>
      </w:pPr>
      <w:r>
        <w:rPr>
          <w:sz w:val="20"/>
        </w:rPr>
        <w:t xml:space="preserve">Перечень, объем и стоимость дополнительных услуг (работ) определяются соглашением сторон.</w:t>
      </w:r>
    </w:p>
    <w:p>
      <w:pPr>
        <w:pStyle w:val="0"/>
        <w:jc w:val="both"/>
      </w:pPr>
      <w:r>
        <w:rPr>
          <w:sz w:val="20"/>
        </w:rPr>
        <w:t xml:space="preserve">(п. 2 в ред. Федерального </w:t>
      </w:r>
      <w:hyperlink w:history="0" r:id="rId4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8. Сублизинг</w:t>
      </w:r>
    </w:p>
    <w:p>
      <w:pPr>
        <w:pStyle w:val="0"/>
      </w:pPr>
      <w:r>
        <w:rPr>
          <w:sz w:val="20"/>
        </w:rPr>
      </w:r>
    </w:p>
    <w:p>
      <w:pPr>
        <w:pStyle w:val="0"/>
        <w:ind w:firstLine="540"/>
        <w:jc w:val="both"/>
      </w:pPr>
      <w:r>
        <w:rPr>
          <w:sz w:val="20"/>
        </w:rPr>
        <w:t xml:space="preserve">1. 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pPr>
        <w:pStyle w:val="0"/>
        <w:spacing w:before="200" w:line-rule="auto"/>
        <w:ind w:firstLine="540"/>
        <w:jc w:val="both"/>
      </w:pPr>
      <w:r>
        <w:rPr>
          <w:sz w:val="20"/>
        </w:rPr>
        <w:t xml:space="preserve">При передаче имущества в сублизинг право требования к продавцу переходит к лизингополучателю по договору сублизинга.</w:t>
      </w:r>
    </w:p>
    <w:p>
      <w:pPr>
        <w:pStyle w:val="0"/>
        <w:jc w:val="both"/>
      </w:pPr>
      <w:r>
        <w:rPr>
          <w:sz w:val="20"/>
        </w:rPr>
        <w:t xml:space="preserve">(п. 1 в ред. Федерального </w:t>
      </w:r>
      <w:hyperlink w:history="0" r:id="rId4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2 - 3. Исключены. - Федеральный </w:t>
      </w:r>
      <w:hyperlink w:history="0" r:id="rId5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5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При передаче предмета лизинга в сублизинг обязательным является согласие лизингодателя в письменной форме.</w:t>
      </w:r>
    </w:p>
    <w:p>
      <w:pPr>
        <w:pStyle w:val="0"/>
        <w:spacing w:before="200" w:line-rule="auto"/>
        <w:ind w:firstLine="540"/>
        <w:jc w:val="both"/>
      </w:pPr>
      <w:r>
        <w:rPr>
          <w:sz w:val="20"/>
        </w:rPr>
        <w:t xml:space="preserve">5. Исключен. - Федеральный </w:t>
      </w:r>
      <w:hyperlink w:history="0" r:id="rId5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9. Исключена. - Федеральный </w:t>
      </w:r>
      <w:hyperlink w:history="0" r:id="rId5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9.1. Особенности договора лизинга, заключаемого государственным или муниципальным учреждением</w:t>
      </w:r>
    </w:p>
    <w:p>
      <w:pPr>
        <w:pStyle w:val="0"/>
        <w:ind w:firstLine="540"/>
        <w:jc w:val="both"/>
      </w:pPr>
      <w:r>
        <w:rPr>
          <w:sz w:val="20"/>
        </w:rPr>
        <w:t xml:space="preserve">(введена Федеральным </w:t>
      </w:r>
      <w:hyperlink w:history="0" r:id="rId54"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законом</w:t>
        </w:r>
      </w:hyperlink>
      <w:r>
        <w:rPr>
          <w:sz w:val="20"/>
        </w:rPr>
        <w:t xml:space="preserve"> от 31.12.2014 N 512-ФЗ)</w:t>
      </w:r>
    </w:p>
    <w:p>
      <w:pPr>
        <w:pStyle w:val="0"/>
        <w:jc w:val="both"/>
      </w:pPr>
      <w:r>
        <w:rPr>
          <w:sz w:val="20"/>
        </w:rPr>
      </w:r>
    </w:p>
    <w:bookmarkStart w:id="109" w:name="P109"/>
    <w:bookmarkEnd w:id="109"/>
    <w:p>
      <w:pPr>
        <w:pStyle w:val="0"/>
        <w:ind w:firstLine="540"/>
        <w:jc w:val="both"/>
      </w:pPr>
      <w:r>
        <w:rPr>
          <w:sz w:val="20"/>
        </w:rPr>
        <w:t xml:space="preserve">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bookmarkStart w:id="110" w:name="P110"/>
    <w:bookmarkEnd w:id="110"/>
    <w:p>
      <w:pPr>
        <w:pStyle w:val="0"/>
        <w:spacing w:before="200" w:line-rule="auto"/>
        <w:ind w:firstLine="540"/>
        <w:jc w:val="both"/>
      </w:pPr>
      <w:r>
        <w:rPr>
          <w:sz w:val="20"/>
        </w:rPr>
        <w:t xml:space="preserve">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pPr>
        <w:pStyle w:val="0"/>
        <w:spacing w:before="200" w:line-rule="auto"/>
        <w:ind w:firstLine="540"/>
        <w:jc w:val="both"/>
      </w:pPr>
      <w:r>
        <w:rPr>
          <w:sz w:val="20"/>
        </w:rPr>
        <w:t xml:space="preserve">3. 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w:t>
      </w:r>
      <w:hyperlink w:history="0" w:anchor="P109" w:tooltip="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
        <w:r>
          <w:rPr>
            <w:sz w:val="20"/>
            <w:color w:val="0000ff"/>
          </w:rPr>
          <w:t xml:space="preserve">пунктами 1</w:t>
        </w:r>
      </w:hyperlink>
      <w:r>
        <w:rPr>
          <w:sz w:val="20"/>
        </w:rPr>
        <w:t xml:space="preserve"> и </w:t>
      </w:r>
      <w:hyperlink w:history="0" w:anchor="P110" w:tooltip="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
        <w:r>
          <w:rPr>
            <w:sz w:val="20"/>
            <w:color w:val="0000ff"/>
          </w:rPr>
          <w:t xml:space="preserve">2</w:t>
        </w:r>
      </w:hyperlink>
      <w:r>
        <w:rPr>
          <w:sz w:val="20"/>
        </w:rPr>
        <w:t xml:space="preserve"> настоящей статьи, относятся:</w:t>
      </w:r>
    </w:p>
    <w:p>
      <w:pPr>
        <w:pStyle w:val="0"/>
        <w:spacing w:before="200" w:line-rule="auto"/>
        <w:ind w:firstLine="540"/>
        <w:jc w:val="both"/>
      </w:pPr>
      <w:r>
        <w:rPr>
          <w:sz w:val="20"/>
        </w:rPr>
        <w:t xml:space="preserve">запрет на обеспечение залогом выполнения обязательств по договору лизинга (за исключением залога имущества, подлежащего передаче в лизинг);</w:t>
      </w:r>
    </w:p>
    <w:p>
      <w:pPr>
        <w:pStyle w:val="0"/>
        <w:spacing w:before="200" w:line-rule="auto"/>
        <w:ind w:firstLine="540"/>
        <w:jc w:val="both"/>
      </w:pPr>
      <w:r>
        <w:rPr>
          <w:sz w:val="20"/>
        </w:rPr>
        <w:t xml:space="preserve">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bookmarkStart w:id="114" w:name="P114"/>
    <w:bookmarkEnd w:id="114"/>
    <w:p>
      <w:pPr>
        <w:pStyle w:val="0"/>
        <w:spacing w:before="200" w:line-rule="auto"/>
        <w:ind w:firstLine="540"/>
        <w:jc w:val="both"/>
      </w:pPr>
      <w:r>
        <w:rPr>
          <w:sz w:val="20"/>
        </w:rPr>
        <w:t xml:space="preserve">4. 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pPr>
        <w:pStyle w:val="0"/>
        <w:spacing w:before="200" w:line-rule="auto"/>
        <w:ind w:firstLine="540"/>
        <w:jc w:val="both"/>
      </w:pPr>
      <w:r>
        <w:rPr>
          <w:sz w:val="20"/>
        </w:rPr>
        <w:t xml:space="preserve">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pPr>
        <w:pStyle w:val="0"/>
      </w:pPr>
      <w:r>
        <w:rPr>
          <w:sz w:val="20"/>
        </w:rPr>
      </w:r>
    </w:p>
    <w:p>
      <w:pPr>
        <w:pStyle w:val="2"/>
        <w:outlineLvl w:val="0"/>
        <w:jc w:val="center"/>
      </w:pPr>
      <w:r>
        <w:rPr>
          <w:sz w:val="20"/>
        </w:rPr>
        <w:t xml:space="preserve">Глава II. ПРАВОВЫЕ ОСНОВЫ ЛИЗИНГОВЫХ ОТНОШЕНИЙ</w:t>
      </w:r>
    </w:p>
    <w:p>
      <w:pPr>
        <w:pStyle w:val="0"/>
      </w:pPr>
      <w:r>
        <w:rPr>
          <w:sz w:val="20"/>
        </w:rPr>
      </w:r>
    </w:p>
    <w:p>
      <w:pPr>
        <w:pStyle w:val="2"/>
        <w:outlineLvl w:val="1"/>
        <w:ind w:firstLine="540"/>
        <w:jc w:val="both"/>
      </w:pPr>
      <w:r>
        <w:rPr>
          <w:sz w:val="20"/>
        </w:rPr>
        <w:t xml:space="preserve">Статья 10. Права и обязанности участников договора лизинга</w:t>
      </w:r>
    </w:p>
    <w:p>
      <w:pPr>
        <w:pStyle w:val="0"/>
      </w:pPr>
      <w:r>
        <w:rPr>
          <w:sz w:val="20"/>
        </w:rPr>
      </w:r>
    </w:p>
    <w:p>
      <w:pPr>
        <w:pStyle w:val="0"/>
        <w:ind w:firstLine="540"/>
        <w:jc w:val="both"/>
      </w:pPr>
      <w:r>
        <w:rPr>
          <w:sz w:val="20"/>
        </w:rPr>
        <w:t xml:space="preserve">1. Права и обязанности сторон договора лизинга регулируются гражданским </w:t>
      </w:r>
      <w:hyperlink w:history="0" r:id="rId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настоящим Федеральным законом и договором лизинга.</w:t>
      </w:r>
    </w:p>
    <w:p>
      <w:pPr>
        <w:pStyle w:val="0"/>
        <w:jc w:val="both"/>
      </w:pPr>
      <w:r>
        <w:rPr>
          <w:sz w:val="20"/>
        </w:rPr>
        <w:t xml:space="preserve">(п. 1 в ред. Федерального </w:t>
      </w:r>
      <w:hyperlink w:history="0" r:id="rId5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2 - 3. Исключены. - Федеральный </w:t>
      </w:r>
      <w:hyperlink w:history="0" r:id="rId5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5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pPr>
        <w:pStyle w:val="0"/>
        <w:jc w:val="both"/>
      </w:pPr>
      <w:r>
        <w:rPr>
          <w:sz w:val="20"/>
        </w:rPr>
        <w:t xml:space="preserve">(в ред. Федерального </w:t>
      </w:r>
      <w:hyperlink w:history="0" r:id="rId5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оператор ЕФРС обеспечивает возможность размещения в Интернете сведений, указанных в ст. 10, за ежемесячную плату в размере, определенном </w:t>
            </w:r>
            <w:hyperlink w:history="0" r:id="rId60" w:tooltip="Федеральный закон от 12.11.2019 N 377-ФЗ &quot;О внесении изменений в отдельные законодательные акты Российской Федерации&quot; {КонсультантПлюс}">
              <w:r>
                <w:rPr>
                  <w:sz w:val="20"/>
                  <w:color w:val="0000ff"/>
                </w:rPr>
                <w:t xml:space="preserve">п. 6 ст. 4</w:t>
              </w:r>
            </w:hyperlink>
            <w:r>
              <w:rPr>
                <w:sz w:val="20"/>
                <w:color w:val="392c69"/>
              </w:rPr>
              <w:t xml:space="preserve"> ФЗ от 12.11.2019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Сведения о заключении договора лизинга подлежат внесению лизингодателем в Единый федеральный реестр сведений о фактах деятельности юридических лиц не позднее трех рабочих дней с даты передачи предмета лизинга лизингополучателю с указанием номера и даты заключения договора лизинга, даты начала и даты окончания срока лизинга в соответствии с договором лизинга, наименования лизингодателя и наименования лизингополучателя, их идентификаторов (идентификационного номера налогоплательщика, основного государственного регистрационного номера при их наличии), а также сведений о предмете лизинга (в том числе цифрового, буквенного обозначений имущества или объекта прав либо комбинации таких обозначений). В случае изменения опубликованных сведений лизингодатель обязан внести в указанный реестр сведения об этом не позднее трех рабочих дней с даты внесения соответствующих изменений в договор лизинга.</w:t>
      </w:r>
    </w:p>
    <w:p>
      <w:pPr>
        <w:pStyle w:val="0"/>
        <w:jc w:val="both"/>
      </w:pPr>
      <w:r>
        <w:rPr>
          <w:sz w:val="20"/>
        </w:rPr>
        <w:t xml:space="preserve">(п. 3 в ред. Федерального </w:t>
      </w:r>
      <w:hyperlink w:history="0" r:id="rId61" w:tooltip="Федеральный закон от 28.04.2023 N 167-ФЗ &quot;О внесении изменений в статью 10 Федерального закона &quot;О финансовой аренде (лизинге)&quot; и статью 7.1 Федерального закона &quot;О государственной регистрации юридических лиц и индивидуальных предпринимателей&quot; {КонсультантПлюс}">
        <w:r>
          <w:rPr>
            <w:sz w:val="20"/>
            <w:color w:val="0000ff"/>
          </w:rPr>
          <w:t xml:space="preserve">закона</w:t>
        </w:r>
      </w:hyperlink>
      <w:r>
        <w:rPr>
          <w:sz w:val="20"/>
        </w:rPr>
        <w:t xml:space="preserve"> от 28.04.2023 N 167-ФЗ)</w:t>
      </w:r>
    </w:p>
    <w:p>
      <w:pPr>
        <w:pStyle w:val="0"/>
        <w:spacing w:before="200" w:line-rule="auto"/>
        <w:ind w:firstLine="540"/>
        <w:jc w:val="both"/>
      </w:pPr>
      <w:r>
        <w:rPr>
          <w:sz w:val="20"/>
        </w:rPr>
        <w:t xml:space="preserve">5 - 7. Исключены. - Федеральный </w:t>
      </w:r>
      <w:hyperlink w:history="0" r:id="rId6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11. Право собственности на предмет лизинга</w:t>
      </w:r>
    </w:p>
    <w:p>
      <w:pPr>
        <w:pStyle w:val="0"/>
        <w:jc w:val="both"/>
      </w:pPr>
      <w:r>
        <w:rPr>
          <w:sz w:val="20"/>
        </w:rPr>
        <w:t xml:space="preserve">(в ред. Федерального </w:t>
      </w:r>
      <w:hyperlink w:history="0" r:id="rId6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Предмет лизинга, переданный во временное владение и пользование лизингополучателю, является собственностью лизингодателя.</w:t>
      </w:r>
    </w:p>
    <w:p>
      <w:pPr>
        <w:pStyle w:val="0"/>
        <w:jc w:val="both"/>
      </w:pPr>
      <w:r>
        <w:rPr>
          <w:sz w:val="20"/>
        </w:rPr>
        <w:t xml:space="preserve">(в ред. Федерального </w:t>
      </w:r>
      <w:hyperlink w:history="0" r:id="rId6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Право владения и пользования предметом лизинга переходит к лизингополучателю в полном объеме, если договором лизинга не установлено иное.</w:t>
      </w:r>
    </w:p>
    <w:p>
      <w:pPr>
        <w:pStyle w:val="0"/>
        <w:spacing w:before="200" w:line-rule="auto"/>
        <w:ind w:firstLine="540"/>
        <w:jc w:val="both"/>
      </w:pPr>
      <w:r>
        <w:rPr>
          <w:sz w:val="20"/>
        </w:rPr>
        <w:t xml:space="preserve">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pPr>
        <w:pStyle w:val="0"/>
        <w:jc w:val="both"/>
      </w:pPr>
      <w:r>
        <w:rPr>
          <w:sz w:val="20"/>
        </w:rPr>
        <w:t xml:space="preserve">(в ред. Федерального </w:t>
      </w:r>
      <w:hyperlink w:history="0" r:id="rId6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12. Исключена. - Федеральный </w:t>
      </w:r>
      <w:hyperlink w:history="0" r:id="rId6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13. Обеспечение прав лизингодателя</w:t>
      </w:r>
    </w:p>
    <w:p>
      <w:pPr>
        <w:pStyle w:val="0"/>
      </w:pPr>
      <w:r>
        <w:rPr>
          <w:sz w:val="20"/>
        </w:rPr>
      </w:r>
    </w:p>
    <w:p>
      <w:pPr>
        <w:pStyle w:val="0"/>
        <w:ind w:firstLine="540"/>
        <w:jc w:val="both"/>
      </w:pPr>
      <w:r>
        <w:rPr>
          <w:sz w:val="20"/>
        </w:rPr>
        <w:t xml:space="preserve">(в ред. Федерального </w:t>
      </w:r>
      <w:hyperlink w:history="0" r:id="rId6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В </w:t>
      </w:r>
      <w:hyperlink w:history="0" r:id="rId68"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случае</w:t>
        </w:r>
      </w:hyperlink>
      <w:r>
        <w:rPr>
          <w:sz w:val="20"/>
        </w:rPr>
        <w:t xml:space="preserve"> неперечисления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w:history="0" w:anchor="P114" w:tooltip="4. 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
        <w:r>
          <w:rPr>
            <w:sz w:val="20"/>
            <w:color w:val="0000ff"/>
          </w:rPr>
          <w:t xml:space="preserve">пунктом 4 статьи 9.1</w:t>
        </w:r>
      </w:hyperlink>
      <w:r>
        <w:rPr>
          <w:sz w:val="20"/>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pPr>
        <w:pStyle w:val="0"/>
        <w:jc w:val="both"/>
      </w:pPr>
      <w:r>
        <w:rPr>
          <w:sz w:val="20"/>
        </w:rPr>
        <w:t xml:space="preserve">(в ред. Федерального </w:t>
      </w:r>
      <w:hyperlink w:history="0" r:id="rId69"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закона</w:t>
        </w:r>
      </w:hyperlink>
      <w:r>
        <w:rPr>
          <w:sz w:val="20"/>
        </w:rPr>
        <w:t xml:space="preserve"> от 31.12.2014 N 512-ФЗ)</w:t>
      </w:r>
    </w:p>
    <w:p>
      <w:pPr>
        <w:pStyle w:val="0"/>
        <w:spacing w:before="200" w:line-rule="auto"/>
        <w:ind w:firstLine="540"/>
        <w:jc w:val="both"/>
      </w:pPr>
      <w:r>
        <w:rPr>
          <w:sz w:val="20"/>
        </w:rPr>
        <w:t xml:space="preserve">2. Лизингодатель вправе потребовать </w:t>
      </w:r>
      <w:r>
        <w:rPr>
          <w:sz w:val="20"/>
        </w:rPr>
        <w:t xml:space="preserve">досрочного</w:t>
      </w:r>
      <w:r>
        <w:rPr>
          <w:sz w:val="20"/>
        </w:rPr>
        <w:t xml:space="preserve">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w:t>
      </w:r>
    </w:p>
    <w:p>
      <w:pPr>
        <w:pStyle w:val="0"/>
        <w:spacing w:before="200" w:line-rule="auto"/>
        <w:ind w:firstLine="540"/>
        <w:jc w:val="both"/>
      </w:pPr>
      <w:r>
        <w:rPr>
          <w:sz w:val="20"/>
        </w:rPr>
        <w:t xml:space="preserve">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pPr>
        <w:pStyle w:val="0"/>
      </w:pPr>
      <w:r>
        <w:rPr>
          <w:sz w:val="20"/>
        </w:rPr>
      </w:r>
    </w:p>
    <w:p>
      <w:pPr>
        <w:pStyle w:val="2"/>
        <w:outlineLvl w:val="1"/>
        <w:ind w:firstLine="540"/>
        <w:jc w:val="both"/>
      </w:pPr>
      <w:r>
        <w:rPr>
          <w:sz w:val="20"/>
        </w:rPr>
        <w:t xml:space="preserve">Статья 14. Исключена. - Федеральный </w:t>
      </w:r>
      <w:hyperlink w:history="0" r:id="rId7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15. Содержание договора лизинга</w:t>
      </w:r>
    </w:p>
    <w:p>
      <w:pPr>
        <w:pStyle w:val="0"/>
      </w:pPr>
      <w:r>
        <w:rPr>
          <w:sz w:val="20"/>
        </w:rPr>
      </w:r>
    </w:p>
    <w:p>
      <w:pPr>
        <w:pStyle w:val="0"/>
        <w:ind w:firstLine="540"/>
        <w:jc w:val="both"/>
      </w:pPr>
      <w:r>
        <w:rPr>
          <w:sz w:val="20"/>
        </w:rPr>
        <w:t xml:space="preserve">1. Договор лизинга независимо от срока заключается в письменной форме.</w:t>
      </w:r>
    </w:p>
    <w:p>
      <w:pPr>
        <w:pStyle w:val="0"/>
        <w:spacing w:before="200" w:line-rule="auto"/>
        <w:ind w:firstLine="540"/>
        <w:jc w:val="both"/>
      </w:pPr>
      <w:r>
        <w:rPr>
          <w:sz w:val="20"/>
        </w:rPr>
        <w:t xml:space="preserve">2. Исключен. - Федеральный </w:t>
      </w:r>
      <w:hyperlink w:history="0" r:id="rId7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7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Для выполнения своих обязательств по договору лизинга субъекты лизинга заключают обязательные и сопутствующие договоры.</w:t>
      </w:r>
    </w:p>
    <w:p>
      <w:pPr>
        <w:pStyle w:val="0"/>
        <w:jc w:val="both"/>
      </w:pPr>
      <w:r>
        <w:rPr>
          <w:sz w:val="20"/>
        </w:rPr>
        <w:t xml:space="preserve">(в ред. Федерального </w:t>
      </w:r>
      <w:hyperlink w:history="0" r:id="rId7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К обязательным договорам относится договор купли-продажи.</w:t>
      </w:r>
    </w:p>
    <w:p>
      <w:pPr>
        <w:pStyle w:val="0"/>
        <w:spacing w:before="200" w:line-rule="auto"/>
        <w:ind w:firstLine="540"/>
        <w:jc w:val="both"/>
      </w:pPr>
      <w:r>
        <w:rPr>
          <w:sz w:val="20"/>
        </w:rPr>
        <w:t xml:space="preserve">К сопутствующим договорам относятся договор о привлечении средств, договор залога, договор гарантии, договор поручительства и другие.</w:t>
      </w:r>
    </w:p>
    <w:p>
      <w:pPr>
        <w:pStyle w:val="0"/>
        <w:jc w:val="both"/>
      </w:pPr>
      <w:r>
        <w:rPr>
          <w:sz w:val="20"/>
        </w:rPr>
        <w:t xml:space="preserve">(в ред. Федерального </w:t>
      </w:r>
      <w:hyperlink w:history="0" r:id="rId7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hyperlink w:history="0" r:id="rId7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3.</w:t>
        </w:r>
      </w:hyperlink>
      <w:r>
        <w:rPr>
          <w:sz w:val="20"/>
        </w:rPr>
        <w:t xml:space="preserve">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pPr>
        <w:pStyle w:val="0"/>
        <w:jc w:val="both"/>
      </w:pPr>
      <w:r>
        <w:rPr>
          <w:sz w:val="20"/>
        </w:rPr>
        <w:t xml:space="preserve">(п. 3 в ред. Федерального </w:t>
      </w:r>
      <w:hyperlink w:history="0" r:id="rId7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hyperlink w:history="0" r:id="rId7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4.</w:t>
        </w:r>
      </w:hyperlink>
      <w:r>
        <w:rPr>
          <w:sz w:val="20"/>
        </w:rPr>
        <w:t xml:space="preserve"> На основании договора лизинга лизингодатель обязуется:</w:t>
      </w:r>
    </w:p>
    <w:p>
      <w:pPr>
        <w:pStyle w:val="0"/>
        <w:spacing w:before="200" w:line-rule="auto"/>
        <w:ind w:firstLine="540"/>
        <w:jc w:val="both"/>
      </w:pPr>
      <w:r>
        <w:rPr>
          <w:sz w:val="20"/>
        </w:rPr>
        <w:t xml:space="preserve">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pPr>
        <w:pStyle w:val="0"/>
        <w:jc w:val="both"/>
      </w:pPr>
      <w:r>
        <w:rPr>
          <w:sz w:val="20"/>
        </w:rPr>
        <w:t xml:space="preserve">(в ред. Федерального </w:t>
      </w:r>
      <w:hyperlink w:history="0" r:id="rId7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выполнить другие обязательства, вытекающие из содержания договора лизинга.</w:t>
      </w:r>
    </w:p>
    <w:p>
      <w:pPr>
        <w:pStyle w:val="0"/>
        <w:spacing w:before="200" w:line-rule="auto"/>
        <w:ind w:firstLine="540"/>
        <w:jc w:val="both"/>
      </w:pPr>
      <w:hyperlink w:history="0" r:id="rId7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5.</w:t>
        </w:r>
      </w:hyperlink>
      <w:r>
        <w:rPr>
          <w:sz w:val="20"/>
        </w:rPr>
        <w:t xml:space="preserve"> По договору лизинга лизингополучатель обязуется:</w:t>
      </w:r>
    </w:p>
    <w:p>
      <w:pPr>
        <w:pStyle w:val="0"/>
        <w:spacing w:before="200" w:line-rule="auto"/>
        <w:ind w:firstLine="540"/>
        <w:jc w:val="both"/>
      </w:pPr>
      <w:r>
        <w:rPr>
          <w:sz w:val="20"/>
        </w:rPr>
        <w:t xml:space="preserve">принять предмет лизинга в порядке, предусмотренном указанным договором лизинга;</w:t>
      </w:r>
    </w:p>
    <w:p>
      <w:pPr>
        <w:pStyle w:val="0"/>
        <w:spacing w:before="200" w:line-rule="auto"/>
        <w:ind w:firstLine="540"/>
        <w:jc w:val="both"/>
      </w:pPr>
      <w:r>
        <w:rPr>
          <w:sz w:val="20"/>
        </w:rPr>
        <w:t xml:space="preserve">выплатить лизингодателю лизинговые платежи в порядке и в сроки, которые предусмотрены договором лизинга;</w:t>
      </w:r>
    </w:p>
    <w:p>
      <w:pPr>
        <w:pStyle w:val="0"/>
        <w:jc w:val="both"/>
      </w:pPr>
      <w:r>
        <w:rPr>
          <w:sz w:val="20"/>
        </w:rPr>
        <w:t xml:space="preserve">(в ред. Федерального </w:t>
      </w:r>
      <w:hyperlink w:history="0" r:id="rId8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pPr>
        <w:pStyle w:val="0"/>
        <w:spacing w:before="200" w:line-rule="auto"/>
        <w:ind w:firstLine="540"/>
        <w:jc w:val="both"/>
      </w:pPr>
      <w:r>
        <w:rPr>
          <w:sz w:val="20"/>
        </w:rPr>
        <w:t xml:space="preserve">выполнить другие обязательства, вытекающие из содержания договора лизинга.</w:t>
      </w:r>
    </w:p>
    <w:p>
      <w:pPr>
        <w:pStyle w:val="0"/>
        <w:spacing w:before="200" w:line-rule="auto"/>
        <w:ind w:firstLine="540"/>
        <w:jc w:val="both"/>
      </w:pPr>
      <w:hyperlink w:history="0" r:id="rId8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6.</w:t>
        </w:r>
      </w:hyperlink>
      <w:r>
        <w:rPr>
          <w:sz w:val="20"/>
        </w:rPr>
        <w:t xml:space="preserve">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pPr>
        <w:pStyle w:val="0"/>
        <w:jc w:val="both"/>
      </w:pPr>
      <w:r>
        <w:rPr>
          <w:sz w:val="20"/>
        </w:rPr>
        <w:t xml:space="preserve">(в ред. Федерального </w:t>
      </w:r>
      <w:hyperlink w:history="0" r:id="rId8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hyperlink w:history="0" r:id="rId8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7.</w:t>
        </w:r>
      </w:hyperlink>
      <w:r>
        <w:rPr>
          <w:sz w:val="20"/>
        </w:rP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pPr>
        <w:pStyle w:val="0"/>
      </w:pPr>
      <w:r>
        <w:rPr>
          <w:sz w:val="20"/>
        </w:rPr>
      </w:r>
    </w:p>
    <w:p>
      <w:pPr>
        <w:pStyle w:val="2"/>
        <w:outlineLvl w:val="1"/>
        <w:ind w:firstLine="540"/>
        <w:jc w:val="both"/>
      </w:pPr>
      <w:r>
        <w:rPr>
          <w:sz w:val="20"/>
        </w:rPr>
        <w:t xml:space="preserve">Статья 16. Исключена. - Федеральный </w:t>
      </w:r>
      <w:hyperlink w:history="0" r:id="rId8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17. Предоставление во временное владение и пользование предмета договора лизинга, его обслуживание и возврат</w:t>
      </w:r>
    </w:p>
    <w:p>
      <w:pPr>
        <w:pStyle w:val="0"/>
        <w:jc w:val="both"/>
      </w:pPr>
      <w:r>
        <w:rPr>
          <w:sz w:val="20"/>
        </w:rPr>
        <w:t xml:space="preserve">(в ред. Федерального </w:t>
      </w:r>
      <w:hyperlink w:history="0" r:id="rId8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pPr>
        <w:pStyle w:val="0"/>
        <w:spacing w:before="200" w:line-rule="auto"/>
        <w:ind w:firstLine="540"/>
        <w:jc w:val="both"/>
      </w:pPr>
      <w:r>
        <w:rPr>
          <w:sz w:val="20"/>
        </w:rPr>
        <w:t xml:space="preserve">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pPr>
        <w:pStyle w:val="0"/>
        <w:spacing w:before="200" w:line-rule="auto"/>
        <w:ind w:firstLine="540"/>
        <w:jc w:val="both"/>
      </w:pPr>
      <w:r>
        <w:rPr>
          <w:sz w:val="20"/>
        </w:rPr>
        <w:t xml:space="preserve">3 - 4. Исключены. - Федеральный </w:t>
      </w:r>
      <w:hyperlink w:history="0" r:id="rId8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8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3.</w:t>
        </w:r>
      </w:hyperlink>
      <w:r>
        <w:rPr>
          <w:sz w:val="20"/>
        </w:rP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pPr>
        <w:pStyle w:val="0"/>
        <w:jc w:val="both"/>
      </w:pPr>
      <w:r>
        <w:rPr>
          <w:sz w:val="20"/>
        </w:rPr>
        <w:t xml:space="preserve">(п. 3 в ред. Федерального </w:t>
      </w:r>
      <w:hyperlink w:history="0" r:id="rId8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hyperlink w:history="0" r:id="rId8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4.</w:t>
        </w:r>
      </w:hyperlink>
      <w:r>
        <w:rPr>
          <w:sz w:val="20"/>
        </w:rP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pPr>
        <w:pStyle w:val="0"/>
        <w:spacing w:before="200" w:line-rule="auto"/>
        <w:ind w:firstLine="540"/>
        <w:jc w:val="both"/>
      </w:pPr>
      <w:hyperlink w:history="0" r:id="rId9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5.</w:t>
        </w:r>
      </w:hyperlink>
      <w:r>
        <w:rPr>
          <w:sz w:val="20"/>
        </w:rP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убытков, он может требовать их возмещения.</w:t>
      </w:r>
    </w:p>
    <w:p>
      <w:pPr>
        <w:pStyle w:val="0"/>
        <w:spacing w:before="200" w:line-rule="auto"/>
        <w:ind w:firstLine="540"/>
        <w:jc w:val="both"/>
      </w:pPr>
      <w:hyperlink w:history="0" r:id="rId9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6.</w:t>
        </w:r>
      </w:hyperlink>
      <w:r>
        <w:rPr>
          <w:sz w:val="20"/>
        </w:rPr>
        <w:t xml:space="preserve"> В случае,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pPr>
        <w:pStyle w:val="0"/>
        <w:spacing w:before="200" w:line-rule="auto"/>
        <w:ind w:firstLine="540"/>
        <w:jc w:val="both"/>
      </w:pPr>
      <w:hyperlink w:history="0" r:id="rId9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7.</w:t>
        </w:r>
      </w:hyperlink>
      <w:r>
        <w:rPr>
          <w:sz w:val="20"/>
        </w:rP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pPr>
        <w:pStyle w:val="0"/>
        <w:spacing w:before="200" w:line-rule="auto"/>
        <w:ind w:firstLine="540"/>
        <w:jc w:val="both"/>
      </w:pPr>
      <w:hyperlink w:history="0" r:id="rId9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8.</w:t>
        </w:r>
      </w:hyperlink>
      <w:r>
        <w:rPr>
          <w:sz w:val="20"/>
        </w:rPr>
        <w:t xml:space="preserve"> В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pPr>
        <w:pStyle w:val="0"/>
        <w:spacing w:before="200" w:line-rule="auto"/>
        <w:ind w:firstLine="540"/>
        <w:jc w:val="both"/>
      </w:pPr>
      <w:hyperlink w:history="0" r:id="rId9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9.</w:t>
        </w:r>
      </w:hyperlink>
      <w:r>
        <w:rPr>
          <w:sz w:val="20"/>
        </w:rPr>
        <w:t xml:space="preserve"> В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p>
    <w:p>
      <w:pPr>
        <w:pStyle w:val="0"/>
        <w:jc w:val="both"/>
      </w:pPr>
      <w:r>
        <w:rPr>
          <w:sz w:val="20"/>
        </w:rPr>
        <w:t xml:space="preserve">(п. 9 в ред. Федерального </w:t>
      </w:r>
      <w:hyperlink w:history="0" r:id="rId9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18. Уступка прав по договору лизинга третьим лицам и залог предмета лизинга</w:t>
      </w:r>
    </w:p>
    <w:p>
      <w:pPr>
        <w:pStyle w:val="0"/>
        <w:jc w:val="both"/>
      </w:pPr>
      <w:r>
        <w:rPr>
          <w:sz w:val="20"/>
        </w:rPr>
        <w:t xml:space="preserve">(в ред. Федерального </w:t>
      </w:r>
      <w:hyperlink w:history="0" r:id="rId9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Лизингодатель может уступить третьему лицу полностью или частично свои права по договору лизинга.</w:t>
      </w:r>
    </w:p>
    <w:p>
      <w:pPr>
        <w:pStyle w:val="0"/>
        <w:jc w:val="both"/>
      </w:pPr>
      <w:r>
        <w:rPr>
          <w:sz w:val="20"/>
        </w:rPr>
        <w:t xml:space="preserve">(в ред. Федерального </w:t>
      </w:r>
      <w:hyperlink w:history="0" r:id="rId9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Исключен. - Федеральный </w:t>
      </w:r>
      <w:hyperlink w:history="0" r:id="rId9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9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pPr>
        <w:pStyle w:val="0"/>
        <w:jc w:val="both"/>
      </w:pPr>
      <w:r>
        <w:rPr>
          <w:sz w:val="20"/>
        </w:rPr>
        <w:t xml:space="preserve">(в ред. Федерального </w:t>
      </w:r>
      <w:hyperlink w:history="0" r:id="rId10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3. Лизингодатель обязан предупредить лизингополучателя о всех правах третьих лиц на предмет лизинга.</w:t>
      </w:r>
    </w:p>
    <w:p>
      <w:pPr>
        <w:pStyle w:val="0"/>
        <w:jc w:val="both"/>
      </w:pPr>
      <w:r>
        <w:rPr>
          <w:sz w:val="20"/>
        </w:rPr>
        <w:t xml:space="preserve">(п. 3 введен Федеральным </w:t>
      </w:r>
      <w:hyperlink w:history="0" r:id="rId10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законом</w:t>
        </w:r>
      </w:hyperlink>
      <w:r>
        <w:rPr>
          <w:sz w:val="20"/>
        </w:rPr>
        <w:t xml:space="preserve"> от 29.01.2002 N 10-ФЗ)</w:t>
      </w:r>
    </w:p>
    <w:p>
      <w:pPr>
        <w:pStyle w:val="0"/>
        <w:spacing w:before="200" w:line-rule="auto"/>
        <w:ind w:firstLine="540"/>
        <w:jc w:val="both"/>
      </w:pPr>
      <w:r>
        <w:rPr>
          <w:sz w:val="20"/>
        </w:rPr>
        <w:t xml:space="preserve">4 - 5. Исключены. - Федеральный </w:t>
      </w:r>
      <w:hyperlink w:history="0" r:id="rId10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договоре выкупного лизинга см. </w:t>
            </w:r>
            <w:hyperlink w:history="0" r:id="rId103" w:tooltip="Постановление Пленума ВАС РФ от 14.03.2014 N 17 &quot;Об отдельных вопросах, связанных с договором выкупного лизинга&quot; {КонсультантПлюс}">
              <w:r>
                <w:rPr>
                  <w:sz w:val="20"/>
                  <w:color w:val="0000ff"/>
                </w:rPr>
                <w:t xml:space="preserve">Постановление</w:t>
              </w:r>
            </w:hyperlink>
            <w:r>
              <w:rPr>
                <w:sz w:val="20"/>
                <w:color w:val="392c69"/>
              </w:rPr>
              <w:t xml:space="preserve"> Пленума ВАС РФ от 14.03.2014 N 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Переход права собственности на предмет лизинга</w:t>
      </w:r>
    </w:p>
    <w:p>
      <w:pPr>
        <w:pStyle w:val="0"/>
      </w:pPr>
      <w:r>
        <w:rPr>
          <w:sz w:val="20"/>
        </w:rPr>
      </w:r>
    </w:p>
    <w:p>
      <w:pPr>
        <w:pStyle w:val="0"/>
        <w:ind w:firstLine="540"/>
        <w:jc w:val="both"/>
      </w:pPr>
      <w:r>
        <w:rPr>
          <w:sz w:val="20"/>
        </w:rPr>
        <w:t xml:space="preserve">(в ред. Федерального </w:t>
      </w:r>
      <w:hyperlink w:history="0" r:id="rId10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pPr>
        <w:pStyle w:val="0"/>
        <w:spacing w:before="200" w:line-rule="auto"/>
        <w:ind w:firstLine="540"/>
        <w:jc w:val="both"/>
      </w:pPr>
      <w:r>
        <w:rPr>
          <w:sz w:val="20"/>
        </w:rPr>
        <w:t xml:space="preserve">2. Федеральным законом могут быть установлены случаи запрещения перехода права собственности на предмет лизинга к лизингополучателю.</w:t>
      </w:r>
    </w:p>
    <w:p>
      <w:pPr>
        <w:pStyle w:val="0"/>
      </w:pPr>
      <w:r>
        <w:rPr>
          <w:sz w:val="20"/>
        </w:rPr>
      </w:r>
    </w:p>
    <w:p>
      <w:pPr>
        <w:pStyle w:val="2"/>
        <w:outlineLvl w:val="1"/>
        <w:ind w:firstLine="540"/>
        <w:jc w:val="both"/>
      </w:pPr>
      <w:r>
        <w:rPr>
          <w:sz w:val="20"/>
        </w:rPr>
        <w:t xml:space="preserve">Статья 20. Порядок регистрации имущества (предмета договора лизинга) и прав на него</w:t>
      </w:r>
    </w:p>
    <w:p>
      <w:pPr>
        <w:pStyle w:val="0"/>
        <w:jc w:val="both"/>
      </w:pPr>
      <w:r>
        <w:rPr>
          <w:sz w:val="20"/>
        </w:rPr>
        <w:t xml:space="preserve">(в ред. Федерального </w:t>
      </w:r>
      <w:hyperlink w:history="0" r:id="rId10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В случаях, предусмотренных </w:t>
      </w:r>
      <w:r>
        <w:rPr>
          <w:sz w:val="20"/>
        </w:rPr>
        <w:t xml:space="preserve">законодательством</w:t>
      </w:r>
      <w:r>
        <w:rPr>
          <w:sz w:val="20"/>
        </w:rPr>
        <w:t xml:space="preserve">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pPr>
        <w:pStyle w:val="0"/>
        <w:spacing w:before="200" w:line-rule="auto"/>
        <w:ind w:firstLine="540"/>
        <w:jc w:val="both"/>
      </w:pPr>
      <w:r>
        <w:rPr>
          <w:sz w:val="20"/>
        </w:rPr>
        <w:t xml:space="preserve">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pPr>
        <w:pStyle w:val="0"/>
        <w:jc w:val="both"/>
      </w:pPr>
      <w:r>
        <w:rPr>
          <w:sz w:val="20"/>
        </w:rPr>
        <w:t xml:space="preserve">(п. 1 в ред. Федерального </w:t>
      </w:r>
      <w:hyperlink w:history="0" r:id="rId10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pPr>
        <w:pStyle w:val="0"/>
        <w:spacing w:before="200" w:line-rule="auto"/>
        <w:ind w:firstLine="540"/>
        <w:jc w:val="both"/>
      </w:pPr>
      <w:r>
        <w:rPr>
          <w:sz w:val="20"/>
        </w:rPr>
        <w:t xml:space="preserve">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pPr>
        <w:pStyle w:val="0"/>
      </w:pPr>
      <w:r>
        <w:rPr>
          <w:sz w:val="20"/>
        </w:rPr>
      </w:r>
    </w:p>
    <w:p>
      <w:pPr>
        <w:pStyle w:val="2"/>
        <w:outlineLvl w:val="1"/>
        <w:ind w:firstLine="540"/>
        <w:jc w:val="both"/>
      </w:pPr>
      <w:r>
        <w:rPr>
          <w:sz w:val="20"/>
        </w:rPr>
        <w:t xml:space="preserve">Статья 21. Страхование предмета лизинга и предпринимательских (финансовых) рисков</w:t>
      </w:r>
    </w:p>
    <w:p>
      <w:pPr>
        <w:pStyle w:val="0"/>
        <w:jc w:val="both"/>
      </w:pPr>
      <w:r>
        <w:rPr>
          <w:sz w:val="20"/>
        </w:rPr>
        <w:t xml:space="preserve">(в ред. Федерального </w:t>
      </w:r>
      <w:hyperlink w:history="0" r:id="rId10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pPr>
        <w:pStyle w:val="0"/>
        <w:jc w:val="both"/>
      </w:pPr>
      <w:r>
        <w:rPr>
          <w:sz w:val="20"/>
        </w:rPr>
        <w:t xml:space="preserve">(в ред. Федерального </w:t>
      </w:r>
      <w:hyperlink w:history="0" r:id="rId10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Страхование предпринимательских (финансовых) рисков осуществляется по соглашению сторон договора лизинга и не обязательно.</w:t>
      </w:r>
    </w:p>
    <w:p>
      <w:pPr>
        <w:pStyle w:val="0"/>
        <w:spacing w:before="200" w:line-rule="auto"/>
        <w:ind w:firstLine="540"/>
        <w:jc w:val="both"/>
      </w:pPr>
      <w:r>
        <w:rPr>
          <w:sz w:val="20"/>
        </w:rPr>
        <w:t xml:space="preserve">3. Исключен. - Федеральный </w:t>
      </w:r>
      <w:hyperlink w:history="0" r:id="rId10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11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3.</w:t>
        </w:r>
      </w:hyperlink>
      <w:r>
        <w:rPr>
          <w:sz w:val="20"/>
        </w:rP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pPr>
        <w:pStyle w:val="0"/>
        <w:spacing w:before="200" w:line-rule="auto"/>
        <w:ind w:firstLine="540"/>
        <w:jc w:val="both"/>
      </w:pPr>
      <w:r>
        <w:rPr>
          <w:sz w:val="20"/>
        </w:rPr>
        <w:t xml:space="preserve">4. Лизингополучатель вправе застраховать риск своей ответственности за нарушение договора лизинга в пользу лизингодателя.</w:t>
      </w:r>
    </w:p>
    <w:p>
      <w:pPr>
        <w:pStyle w:val="0"/>
        <w:jc w:val="both"/>
      </w:pPr>
      <w:r>
        <w:rPr>
          <w:sz w:val="20"/>
        </w:rPr>
        <w:t xml:space="preserve">(п. 4 введен Федеральным </w:t>
      </w:r>
      <w:hyperlink w:history="0" r:id="rId11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законом</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22. Распределение рисков между сторонами договора лизинга</w:t>
      </w:r>
    </w:p>
    <w:p>
      <w:pPr>
        <w:pStyle w:val="0"/>
        <w:jc w:val="both"/>
      </w:pPr>
      <w:r>
        <w:rPr>
          <w:sz w:val="20"/>
        </w:rPr>
        <w:t xml:space="preserve">(в ред. Федерального </w:t>
      </w:r>
      <w:hyperlink w:history="0" r:id="rId11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w:t>
      </w:r>
      <w:hyperlink w:history="0" r:id="rId113" w:tooltip="&quot;Обзор судебной практики по спорам, связанным с договором финансовой аренды (лизинга)&quot; (утв. Президиумом Верховного Суда РФ 27.10.2021) {КонсультантПлюс}">
        <w:r>
          <w:rPr>
            <w:sz w:val="20"/>
            <w:color w:val="0000ff"/>
          </w:rPr>
          <w:t xml:space="preserve">несет</w:t>
        </w:r>
      </w:hyperlink>
      <w:r>
        <w:rPr>
          <w:sz w:val="20"/>
        </w:rPr>
        <w:t xml:space="preserve"> лизингополучатель, если иное не предусмотрено договором лизинга.</w:t>
      </w:r>
    </w:p>
    <w:p>
      <w:pPr>
        <w:pStyle w:val="0"/>
        <w:spacing w:before="200" w:line-rule="auto"/>
        <w:ind w:firstLine="540"/>
        <w:jc w:val="both"/>
      </w:pPr>
      <w:r>
        <w:rPr>
          <w:sz w:val="20"/>
        </w:rPr>
        <w:t xml:space="preserve">2. Риск невыполнения продавцом обязанностей по договору купли-продажи предмета лизинга и связанные с этим </w:t>
      </w:r>
      <w:r>
        <w:rPr>
          <w:sz w:val="20"/>
        </w:rPr>
        <w:t xml:space="preserve">убытки</w:t>
      </w:r>
      <w:r>
        <w:rPr>
          <w:sz w:val="20"/>
        </w:rPr>
        <w:t xml:space="preserve"> несет сторона договора лизинга, которая выбрала продавца, если иное не предусмотрено договором лизинга.</w:t>
      </w:r>
    </w:p>
    <w:p>
      <w:pPr>
        <w:pStyle w:val="0"/>
        <w:jc w:val="both"/>
      </w:pPr>
      <w:r>
        <w:rPr>
          <w:sz w:val="20"/>
        </w:rPr>
        <w:t xml:space="preserve">(в ред. Федерального </w:t>
      </w:r>
      <w:hyperlink w:history="0" r:id="rId11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pPr>
        <w:pStyle w:val="0"/>
        <w:jc w:val="both"/>
      </w:pPr>
      <w:r>
        <w:rPr>
          <w:sz w:val="20"/>
        </w:rPr>
        <w:t xml:space="preserve">(в ред. Федерального </w:t>
      </w:r>
      <w:hyperlink w:history="0" r:id="rId11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23. Обращение взыскания третьих лиц на предмет лизинга</w:t>
      </w:r>
    </w:p>
    <w:p>
      <w:pPr>
        <w:pStyle w:val="0"/>
        <w:jc w:val="both"/>
      </w:pPr>
      <w:r>
        <w:rPr>
          <w:sz w:val="20"/>
        </w:rPr>
        <w:t xml:space="preserve">(в ред. Федерального </w:t>
      </w:r>
      <w:hyperlink w:history="0" r:id="rId11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Исключен. - Федеральный </w:t>
      </w:r>
      <w:hyperlink w:history="0" r:id="rId11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11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1.</w:t>
        </w:r>
      </w:hyperlink>
      <w:r>
        <w:rPr>
          <w:sz w:val="20"/>
        </w:rP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pPr>
        <w:pStyle w:val="0"/>
        <w:spacing w:before="200" w:line-rule="auto"/>
        <w:ind w:firstLine="540"/>
        <w:jc w:val="both"/>
      </w:pPr>
      <w:hyperlink w:history="0" r:id="rId11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2.</w:t>
        </w:r>
      </w:hyperlink>
      <w:r>
        <w:rPr>
          <w:sz w:val="20"/>
        </w:rP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pPr>
        <w:pStyle w:val="0"/>
      </w:pPr>
      <w:r>
        <w:rPr>
          <w:sz w:val="20"/>
        </w:rPr>
      </w:r>
    </w:p>
    <w:p>
      <w:pPr>
        <w:pStyle w:val="2"/>
        <w:outlineLvl w:val="1"/>
        <w:ind w:firstLine="540"/>
        <w:jc w:val="both"/>
      </w:pPr>
      <w:r>
        <w:rPr>
          <w:sz w:val="20"/>
        </w:rPr>
        <w:t xml:space="preserve">Статья 24. Исключена. - Федеральный </w:t>
      </w:r>
      <w:hyperlink w:history="0" r:id="rId12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25. Исключена. - Федеральный </w:t>
      </w:r>
      <w:hyperlink w:history="0" r:id="rId12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26. Обязанности лизингополучателя при утрате предмета лизинга</w:t>
      </w:r>
    </w:p>
    <w:p>
      <w:pPr>
        <w:pStyle w:val="0"/>
      </w:pPr>
      <w:r>
        <w:rPr>
          <w:sz w:val="20"/>
        </w:rPr>
      </w:r>
    </w:p>
    <w:p>
      <w:pPr>
        <w:pStyle w:val="0"/>
        <w:ind w:firstLine="540"/>
        <w:jc w:val="both"/>
      </w:pPr>
      <w:r>
        <w:rPr>
          <w:sz w:val="20"/>
        </w:rPr>
        <w:t xml:space="preserve">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pPr>
        <w:pStyle w:val="0"/>
        <w:jc w:val="both"/>
      </w:pPr>
      <w:r>
        <w:rPr>
          <w:sz w:val="20"/>
        </w:rPr>
        <w:t xml:space="preserve">(в ред. Федерального </w:t>
      </w:r>
      <w:hyperlink w:history="0" r:id="rId12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2"/>
        <w:outlineLvl w:val="0"/>
        <w:jc w:val="center"/>
      </w:pPr>
      <w:r>
        <w:rPr>
          <w:sz w:val="20"/>
        </w:rPr>
        <w:t xml:space="preserve">Глава III. ЭКОНОМИЧЕСКИЕ ОСНОВЫ ЛИЗИНГА</w:t>
      </w:r>
    </w:p>
    <w:p>
      <w:pPr>
        <w:pStyle w:val="0"/>
      </w:pPr>
      <w:r>
        <w:rPr>
          <w:sz w:val="20"/>
        </w:rPr>
      </w:r>
    </w:p>
    <w:p>
      <w:pPr>
        <w:pStyle w:val="2"/>
        <w:outlineLvl w:val="1"/>
        <w:ind w:firstLine="540"/>
        <w:jc w:val="both"/>
      </w:pPr>
      <w:r>
        <w:rPr>
          <w:sz w:val="20"/>
        </w:rPr>
        <w:t xml:space="preserve">Статья 27. Исключена. - Федеральный </w:t>
      </w:r>
      <w:hyperlink w:history="0" r:id="rId12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28. Лизинговые платежи</w:t>
      </w:r>
    </w:p>
    <w:p>
      <w:pPr>
        <w:pStyle w:val="0"/>
        <w:jc w:val="both"/>
      </w:pPr>
      <w:r>
        <w:rPr>
          <w:sz w:val="20"/>
        </w:rPr>
        <w:t xml:space="preserve">(в ред. Федерального </w:t>
      </w:r>
      <w:hyperlink w:history="0" r:id="rId12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pPr>
        <w:pStyle w:val="0"/>
        <w:jc w:val="both"/>
      </w:pPr>
      <w:r>
        <w:rPr>
          <w:sz w:val="20"/>
        </w:rPr>
        <w:t xml:space="preserve">(п. 1 в ред. Федерального </w:t>
      </w:r>
      <w:hyperlink w:history="0" r:id="rId12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2. Размер, способ осуществления и периодичность лизинговых платежей определяются договором лизинга с учетом настоящего Федерального закона.</w:t>
      </w:r>
    </w:p>
    <w:p>
      <w:pPr>
        <w:pStyle w:val="0"/>
        <w:spacing w:before="200" w:line-rule="auto"/>
        <w:ind w:firstLine="540"/>
        <w:jc w:val="both"/>
      </w:pPr>
      <w:r>
        <w:rPr>
          <w:sz w:val="20"/>
        </w:rPr>
        <w:t xml:space="preserve">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pPr>
        <w:pStyle w:val="0"/>
        <w:spacing w:before="200" w:line-rule="auto"/>
        <w:ind w:firstLine="540"/>
        <w:jc w:val="both"/>
      </w:pPr>
      <w:r>
        <w:rPr>
          <w:sz w:val="20"/>
        </w:rPr>
        <w:t xml:space="preserve">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pPr>
        <w:pStyle w:val="0"/>
        <w:jc w:val="both"/>
      </w:pPr>
      <w:r>
        <w:rPr>
          <w:sz w:val="20"/>
        </w:rPr>
        <w:t xml:space="preserve">(абзац введен Федеральным </w:t>
      </w:r>
      <w:hyperlink w:history="0" r:id="rId12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законом</w:t>
        </w:r>
      </w:hyperlink>
      <w:r>
        <w:rPr>
          <w:sz w:val="20"/>
        </w:rPr>
        <w:t xml:space="preserve"> от 29.01.2002 N 10-ФЗ)</w:t>
      </w:r>
    </w:p>
    <w:p>
      <w:pPr>
        <w:pStyle w:val="0"/>
        <w:spacing w:before="200" w:line-rule="auto"/>
        <w:ind w:firstLine="540"/>
        <w:jc w:val="both"/>
      </w:pPr>
      <w:r>
        <w:rPr>
          <w:sz w:val="20"/>
        </w:rPr>
        <w:t xml:space="preserve">3. Исключен. - Федеральный </w:t>
      </w:r>
      <w:hyperlink w:history="0" r:id="rId12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hyperlink w:history="0" r:id="rId128"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3.</w:t>
        </w:r>
      </w:hyperlink>
      <w:r>
        <w:rPr>
          <w:sz w:val="20"/>
        </w:rP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pPr>
        <w:pStyle w:val="0"/>
        <w:spacing w:before="200" w:line-rule="auto"/>
        <w:ind w:firstLine="540"/>
        <w:jc w:val="both"/>
      </w:pPr>
      <w:hyperlink w:history="0" r:id="rId129"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4.</w:t>
        </w:r>
      </w:hyperlink>
      <w:r>
        <w:rPr>
          <w:sz w:val="20"/>
        </w:rPr>
        <w:t xml:space="preserve"> В целях налогообложения прибыли лизинговые платежи относятся в соответствии с </w:t>
      </w:r>
      <w:hyperlink w:history="0" r:id="rId130" w:tooltip="&quot;Налоговый кодекс Российской Федерации (часть вторая)&quot; от 05.08.2000 N 117-ФЗ (ред. от 23.03.2024) (с изм. и доп., вступ. в силу с 01.04.2024) ------------ Недействующая редакция {КонсультантПлюс}">
        <w:r>
          <w:rPr>
            <w:sz w:val="20"/>
            <w:color w:val="0000ff"/>
          </w:rPr>
          <w:t xml:space="preserve">законодательством</w:t>
        </w:r>
      </w:hyperlink>
      <w:r>
        <w:rPr>
          <w:sz w:val="20"/>
        </w:rPr>
        <w:t xml:space="preserve"> о налогах и сборах к расходам, связанным с производством и (или) реализацией.</w:t>
      </w:r>
    </w:p>
    <w:p>
      <w:pPr>
        <w:pStyle w:val="0"/>
        <w:jc w:val="both"/>
      </w:pPr>
      <w:r>
        <w:rPr>
          <w:sz w:val="20"/>
        </w:rPr>
        <w:t xml:space="preserve">(п. 4 в ред. Федерального </w:t>
      </w:r>
      <w:hyperlink w:history="0" r:id="rId13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5. Исключен. - Федеральный </w:t>
      </w:r>
      <w:hyperlink w:history="0" r:id="rId13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29. Исключена. - Федеральный </w:t>
      </w:r>
      <w:hyperlink w:history="0" r:id="rId13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30. Исключена. - Федеральный </w:t>
      </w:r>
      <w:hyperlink w:history="0" r:id="rId134"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31. Утратила силу. - Федеральный </w:t>
      </w:r>
      <w:hyperlink w:history="0" r:id="rId135"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04.11.2014 N 344-ФЗ.</w:t>
      </w:r>
    </w:p>
    <w:p>
      <w:pPr>
        <w:pStyle w:val="0"/>
      </w:pPr>
      <w:r>
        <w:rPr>
          <w:sz w:val="20"/>
        </w:rPr>
      </w:r>
    </w:p>
    <w:p>
      <w:pPr>
        <w:pStyle w:val="2"/>
        <w:outlineLvl w:val="1"/>
        <w:ind w:firstLine="540"/>
        <w:jc w:val="both"/>
      </w:pPr>
      <w:r>
        <w:rPr>
          <w:sz w:val="20"/>
        </w:rPr>
        <w:t xml:space="preserve">Статья 32. Исключена. - Федеральный </w:t>
      </w:r>
      <w:hyperlink w:history="0" r:id="rId136"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33. Исключена. - Федеральный </w:t>
      </w:r>
      <w:hyperlink w:history="0" r:id="rId137"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1"/>
        <w:ind w:firstLine="540"/>
        <w:jc w:val="both"/>
      </w:pPr>
      <w:r>
        <w:rPr>
          <w:sz w:val="20"/>
        </w:rPr>
        <w:t xml:space="preserve">Статья 34. Утратила силу. - Федеральный </w:t>
      </w:r>
      <w:hyperlink w:history="0" r:id="rId138" w:tooltip="Федеральный закон от 18.07.2005 N 90-ФЗ (ред. от 03.07.2016)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18.07.2005 N 90-ФЗ.</w:t>
      </w:r>
    </w:p>
    <w:p>
      <w:pPr>
        <w:pStyle w:val="0"/>
      </w:pPr>
      <w:r>
        <w:rPr>
          <w:sz w:val="20"/>
        </w:rPr>
      </w:r>
    </w:p>
    <w:p>
      <w:pPr>
        <w:pStyle w:val="2"/>
        <w:outlineLvl w:val="1"/>
        <w:ind w:firstLine="540"/>
        <w:jc w:val="both"/>
      </w:pPr>
      <w:r>
        <w:rPr>
          <w:sz w:val="20"/>
        </w:rPr>
        <w:t xml:space="preserve">Статья 35. Утратила силу. - Федеральный </w:t>
      </w:r>
      <w:hyperlink w:history="0" r:id="rId139"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закон</w:t>
        </w:r>
      </w:hyperlink>
      <w:r>
        <w:rPr>
          <w:sz w:val="20"/>
        </w:rPr>
        <w:t xml:space="preserve"> от 26.07.2017 N 205-ФЗ.</w:t>
      </w:r>
    </w:p>
    <w:p>
      <w:pPr>
        <w:pStyle w:val="0"/>
      </w:pPr>
      <w:r>
        <w:rPr>
          <w:sz w:val="20"/>
        </w:rPr>
      </w:r>
    </w:p>
    <w:p>
      <w:pPr>
        <w:pStyle w:val="2"/>
        <w:outlineLvl w:val="0"/>
        <w:jc w:val="center"/>
      </w:pPr>
      <w:r>
        <w:rPr>
          <w:sz w:val="20"/>
        </w:rPr>
        <w:t xml:space="preserve">Глава IV. ГОСУДАРСТВЕННАЯ ПОДДЕРЖКА</w:t>
      </w:r>
    </w:p>
    <w:p>
      <w:pPr>
        <w:pStyle w:val="2"/>
        <w:jc w:val="center"/>
      </w:pPr>
      <w:r>
        <w:rPr>
          <w:sz w:val="20"/>
        </w:rPr>
        <w:t xml:space="preserve">ЛИЗИНГОВОЙ ДЕЯТЕЛЬНОСТИ</w:t>
      </w:r>
    </w:p>
    <w:p>
      <w:pPr>
        <w:pStyle w:val="0"/>
      </w:pPr>
      <w:r>
        <w:rPr>
          <w:sz w:val="20"/>
        </w:rPr>
      </w:r>
    </w:p>
    <w:p>
      <w:pPr>
        <w:pStyle w:val="2"/>
        <w:outlineLvl w:val="1"/>
        <w:ind w:firstLine="540"/>
        <w:jc w:val="both"/>
      </w:pPr>
      <w:r>
        <w:rPr>
          <w:sz w:val="20"/>
        </w:rPr>
        <w:t xml:space="preserve">Статья 36. Меры государственной поддержки лизинговой деятельности</w:t>
      </w:r>
    </w:p>
    <w:p>
      <w:pPr>
        <w:pStyle w:val="0"/>
        <w:jc w:val="both"/>
      </w:pPr>
      <w:r>
        <w:rPr>
          <w:sz w:val="20"/>
        </w:rPr>
        <w:t xml:space="preserve">(в ред. Федерального </w:t>
      </w:r>
      <w:hyperlink w:history="0" r:id="rId140"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pPr>
      <w:r>
        <w:rPr>
          <w:sz w:val="20"/>
        </w:rPr>
      </w:r>
    </w:p>
    <w:p>
      <w:pPr>
        <w:pStyle w:val="0"/>
        <w:ind w:firstLine="540"/>
        <w:jc w:val="both"/>
      </w:pPr>
      <w:r>
        <w:rPr>
          <w:sz w:val="20"/>
        </w:rPr>
        <w:t xml:space="preserve">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pPr>
        <w:pStyle w:val="0"/>
        <w:spacing w:before="200" w:line-rule="auto"/>
        <w:ind w:firstLine="540"/>
        <w:jc w:val="both"/>
      </w:pPr>
      <w:r>
        <w:rPr>
          <w:sz w:val="20"/>
        </w:rPr>
        <w:t xml:space="preserve">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pPr>
        <w:pStyle w:val="0"/>
        <w:spacing w:before="200" w:line-rule="auto"/>
        <w:ind w:firstLine="540"/>
        <w:jc w:val="both"/>
      </w:pPr>
      <w:r>
        <w:rPr>
          <w:sz w:val="20"/>
        </w:rPr>
        <w:t xml:space="preserve">создание залоговых фондов для обеспечения банковских инвестиций в лизинг с использованием государственного имущества;</w:t>
      </w:r>
    </w:p>
    <w:p>
      <w:pPr>
        <w:pStyle w:val="0"/>
        <w:spacing w:before="200" w:line-rule="auto"/>
        <w:ind w:firstLine="540"/>
        <w:jc w:val="both"/>
      </w:pPr>
      <w:r>
        <w:rPr>
          <w:sz w:val="20"/>
        </w:rPr>
        <w:t xml:space="preserve">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pPr>
        <w:pStyle w:val="0"/>
        <w:spacing w:before="200" w:line-rule="auto"/>
        <w:ind w:firstLine="540"/>
        <w:jc w:val="both"/>
      </w:pPr>
      <w:r>
        <w:rPr>
          <w:sz w:val="20"/>
        </w:rPr>
        <w:t xml:space="preserve">абзац пятый исключен. - Федеральный </w:t>
      </w:r>
      <w:hyperlink w:history="0" r:id="rId141"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r>
        <w:rPr>
          <w:sz w:val="20"/>
        </w:rPr>
        <w:t xml:space="preserve">меры государственного протекционизма в сфере разработки, производства и использования наукоемкого высокотехнологичного оборудования;</w:t>
      </w:r>
    </w:p>
    <w:p>
      <w:pPr>
        <w:pStyle w:val="0"/>
        <w:spacing w:before="200" w:line-rule="auto"/>
        <w:ind w:firstLine="540"/>
        <w:jc w:val="both"/>
      </w:pPr>
      <w:r>
        <w:rPr>
          <w:sz w:val="20"/>
        </w:rPr>
        <w:t xml:space="preserve">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pPr>
        <w:pStyle w:val="0"/>
        <w:spacing w:before="200" w:line-rule="auto"/>
        <w:ind w:firstLine="540"/>
        <w:jc w:val="both"/>
      </w:pPr>
      <w:r>
        <w:rPr>
          <w:sz w:val="20"/>
        </w:rPr>
        <w:t xml:space="preserve">предоставление инвестиционных кредитов для реализации лизинговых проектов;</w:t>
      </w:r>
    </w:p>
    <w:p>
      <w:pPr>
        <w:pStyle w:val="0"/>
        <w:spacing w:before="200" w:line-rule="auto"/>
        <w:ind w:firstLine="540"/>
        <w:jc w:val="both"/>
      </w:pPr>
      <w:r>
        <w:rPr>
          <w:sz w:val="20"/>
        </w:rPr>
        <w:t xml:space="preserve">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pPr>
        <w:pStyle w:val="0"/>
        <w:spacing w:before="200" w:line-rule="auto"/>
        <w:ind w:firstLine="540"/>
        <w:jc w:val="both"/>
      </w:pPr>
      <w:r>
        <w:rPr>
          <w:sz w:val="20"/>
        </w:rPr>
        <w:t xml:space="preserve">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pPr>
        <w:pStyle w:val="0"/>
        <w:spacing w:before="200" w:line-rule="auto"/>
        <w:ind w:firstLine="540"/>
        <w:jc w:val="both"/>
      </w:pPr>
      <w:r>
        <w:rPr>
          <w:sz w:val="20"/>
        </w:rPr>
        <w:t xml:space="preserve">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pPr>
        <w:pStyle w:val="0"/>
        <w:jc w:val="both"/>
      </w:pPr>
      <w:r>
        <w:rPr>
          <w:sz w:val="20"/>
        </w:rPr>
        <w:t xml:space="preserve">(в ред. Федерального </w:t>
      </w:r>
      <w:hyperlink w:history="0" r:id="rId142"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закона</w:t>
        </w:r>
      </w:hyperlink>
      <w:r>
        <w:rPr>
          <w:sz w:val="20"/>
        </w:rPr>
        <w:t xml:space="preserve"> от 29.01.2002 N 10-ФЗ)</w:t>
      </w:r>
    </w:p>
    <w:p>
      <w:pPr>
        <w:pStyle w:val="0"/>
        <w:spacing w:before="200" w:line-rule="auto"/>
        <w:ind w:firstLine="540"/>
        <w:jc w:val="both"/>
      </w:pPr>
      <w:r>
        <w:rPr>
          <w:sz w:val="20"/>
        </w:rPr>
        <w:t xml:space="preserve">абзац двенадцатый исключен. - Федеральный </w:t>
      </w:r>
      <w:hyperlink w:history="0" r:id="rId143"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spacing w:before="200" w:line-rule="auto"/>
        <w:ind w:firstLine="540"/>
        <w:jc w:val="both"/>
      </w:pPr>
      <w:r>
        <w:rPr>
          <w:sz w:val="20"/>
        </w:rPr>
        <w:t xml:space="preserve">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pPr>
        <w:pStyle w:val="0"/>
        <w:spacing w:before="200" w:line-rule="auto"/>
        <w:ind w:firstLine="540"/>
        <w:jc w:val="both"/>
      </w:pPr>
      <w:r>
        <w:rPr>
          <w:sz w:val="20"/>
        </w:rPr>
        <w:t xml:space="preserve">отнесение к предмету лизинга племенных животных, а также крупного рогатого скота специализированных мясных пород, выращенного в Российской Федерации в целях разведения;</w:t>
      </w:r>
    </w:p>
    <w:p>
      <w:pPr>
        <w:pStyle w:val="0"/>
        <w:jc w:val="both"/>
      </w:pPr>
      <w:r>
        <w:rPr>
          <w:sz w:val="20"/>
        </w:rPr>
        <w:t xml:space="preserve">(в ред. Федерального </w:t>
      </w:r>
      <w:hyperlink w:history="0" r:id="rId144" w:tooltip="Федеральный закон от 16.10.2017 N 295-ФЗ &quot;О внесении изменения в статью 36 Федерального закона &quot;О финансовой аренде (лизинге)&quot; {КонсультантПлюс}">
        <w:r>
          <w:rPr>
            <w:sz w:val="20"/>
            <w:color w:val="0000ff"/>
          </w:rPr>
          <w:t xml:space="preserve">закона</w:t>
        </w:r>
      </w:hyperlink>
      <w:r>
        <w:rPr>
          <w:sz w:val="20"/>
        </w:rPr>
        <w:t xml:space="preserve"> от 16.10.2017 N 295-ФЗ)</w:t>
      </w:r>
    </w:p>
    <w:p>
      <w:pPr>
        <w:pStyle w:val="0"/>
        <w:spacing w:before="200" w:line-rule="auto"/>
        <w:ind w:firstLine="540"/>
        <w:jc w:val="both"/>
      </w:pPr>
      <w:r>
        <w:rPr>
          <w:sz w:val="20"/>
        </w:rPr>
        <w:t xml:space="preserve">создание фонда государственных гарантий по экспорту при осуществлении международного лизинга отечественных машин и оборудования.</w:t>
      </w:r>
    </w:p>
    <w:p>
      <w:pPr>
        <w:pStyle w:val="0"/>
      </w:pPr>
      <w:r>
        <w:rPr>
          <w:sz w:val="20"/>
        </w:rPr>
      </w:r>
    </w:p>
    <w:p>
      <w:pPr>
        <w:pStyle w:val="2"/>
        <w:outlineLvl w:val="0"/>
        <w:jc w:val="center"/>
      </w:pPr>
      <w:r>
        <w:rPr>
          <w:sz w:val="20"/>
        </w:rPr>
        <w:t xml:space="preserve">Глава V. ПРАВО ИНСПЕКТИРОВАНИЯ И КОНТРОЛЯ</w:t>
      </w:r>
    </w:p>
    <w:p>
      <w:pPr>
        <w:pStyle w:val="0"/>
      </w:pPr>
      <w:r>
        <w:rPr>
          <w:sz w:val="20"/>
        </w:rPr>
      </w:r>
    </w:p>
    <w:p>
      <w:pPr>
        <w:pStyle w:val="2"/>
        <w:outlineLvl w:val="1"/>
        <w:ind w:firstLine="540"/>
        <w:jc w:val="both"/>
      </w:pPr>
      <w:r>
        <w:rPr>
          <w:sz w:val="20"/>
        </w:rPr>
        <w:t xml:space="preserve">Статья 37. Право на инспекцию по лизинговой сделке</w:t>
      </w:r>
    </w:p>
    <w:p>
      <w:pPr>
        <w:pStyle w:val="0"/>
      </w:pPr>
      <w:r>
        <w:rPr>
          <w:sz w:val="20"/>
        </w:rPr>
      </w:r>
    </w:p>
    <w:p>
      <w:pPr>
        <w:pStyle w:val="0"/>
        <w:ind w:firstLine="540"/>
        <w:jc w:val="both"/>
      </w:pPr>
      <w:r>
        <w:rPr>
          <w:sz w:val="20"/>
        </w:rPr>
        <w:t xml:space="preserve">1. Лизингодатель имеет право осуществлять контроль за соблюдением лизингополучателем условий договора лизинга и других сопутствующих договоров.</w:t>
      </w:r>
    </w:p>
    <w:p>
      <w:pPr>
        <w:pStyle w:val="0"/>
        <w:spacing w:before="200" w:line-rule="auto"/>
        <w:ind w:firstLine="540"/>
        <w:jc w:val="both"/>
      </w:pPr>
      <w:r>
        <w:rPr>
          <w:sz w:val="20"/>
        </w:rPr>
        <w:t xml:space="preserve">2. Цели и порядок инспектирования оговариваются в договоре лизинга и других сопутствующих договорах между их участниками.</w:t>
      </w:r>
    </w:p>
    <w:p>
      <w:pPr>
        <w:pStyle w:val="0"/>
        <w:spacing w:before="200" w:line-rule="auto"/>
        <w:ind w:firstLine="540"/>
        <w:jc w:val="both"/>
      </w:pPr>
      <w:r>
        <w:rPr>
          <w:sz w:val="20"/>
        </w:rPr>
        <w:t xml:space="preserve">3. Лизингополучатель обязан обеспечить лизингодателю беспрепятственный доступ к финансовым документам и предмету лизинга.</w:t>
      </w:r>
    </w:p>
    <w:p>
      <w:pPr>
        <w:pStyle w:val="0"/>
      </w:pPr>
      <w:r>
        <w:rPr>
          <w:sz w:val="20"/>
        </w:rPr>
      </w:r>
    </w:p>
    <w:p>
      <w:pPr>
        <w:pStyle w:val="2"/>
        <w:outlineLvl w:val="1"/>
        <w:ind w:firstLine="540"/>
        <w:jc w:val="both"/>
      </w:pPr>
      <w:r>
        <w:rPr>
          <w:sz w:val="20"/>
        </w:rPr>
        <w:t xml:space="preserve">Статья 38. Право лизингодателя на финансовый контроль</w:t>
      </w:r>
    </w:p>
    <w:p>
      <w:pPr>
        <w:pStyle w:val="0"/>
      </w:pPr>
      <w:r>
        <w:rPr>
          <w:sz w:val="20"/>
        </w:rPr>
      </w:r>
    </w:p>
    <w:p>
      <w:pPr>
        <w:pStyle w:val="0"/>
        <w:ind w:firstLine="540"/>
        <w:jc w:val="both"/>
      </w:pPr>
      <w:r>
        <w:rPr>
          <w:sz w:val="20"/>
        </w:rPr>
        <w:t xml:space="preserve">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pPr>
        <w:pStyle w:val="0"/>
        <w:spacing w:before="200" w:line-rule="auto"/>
        <w:ind w:firstLine="540"/>
        <w:jc w:val="both"/>
      </w:pPr>
      <w:r>
        <w:rPr>
          <w:sz w:val="20"/>
        </w:rPr>
        <w:t xml:space="preserve">2. Цель и порядок финансового контроля предусматриваются договором лизинга.</w:t>
      </w:r>
    </w:p>
    <w:p>
      <w:pPr>
        <w:pStyle w:val="0"/>
        <w:spacing w:before="200" w:line-rule="auto"/>
        <w:ind w:firstLine="540"/>
        <w:jc w:val="both"/>
      </w:pPr>
      <w:r>
        <w:rPr>
          <w:sz w:val="20"/>
        </w:rPr>
        <w:t xml:space="preserve">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pPr>
        <w:pStyle w:val="0"/>
        <w:spacing w:before="200" w:line-rule="auto"/>
        <w:ind w:firstLine="540"/>
        <w:jc w:val="both"/>
      </w:pPr>
      <w:r>
        <w:rPr>
          <w:sz w:val="20"/>
        </w:rPr>
        <w:t xml:space="preserve">4. Исключен. - Федеральный </w:t>
      </w:r>
      <w:hyperlink w:history="0" r:id="rId145" w:tooltip="Федеральный закон от 29.01.2002 N 10-ФЗ (ред. от 04.11.2014) &quot;О внесении изменений и дополнений в Федеральный закон &quot;О лизинге&quot; {КонсультантПлюс}">
        <w:r>
          <w:rPr>
            <w:sz w:val="20"/>
            <w:color w:val="0000ff"/>
          </w:rPr>
          <w:t xml:space="preserve">закон</w:t>
        </w:r>
      </w:hyperlink>
      <w:r>
        <w:rPr>
          <w:sz w:val="20"/>
        </w:rPr>
        <w:t xml:space="preserve"> от 29.01.2002 N 10-ФЗ.</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38.1. Особенности применения отдельных положений настоящего Федерального закона</w:t>
      </w:r>
    </w:p>
    <w:p>
      <w:pPr>
        <w:pStyle w:val="0"/>
        <w:ind w:firstLine="540"/>
        <w:jc w:val="both"/>
      </w:pPr>
      <w:r>
        <w:rPr>
          <w:sz w:val="20"/>
        </w:rPr>
        <w:t xml:space="preserve">(введена Федеральным </w:t>
      </w:r>
      <w:hyperlink w:history="0" r:id="rId146"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56-ФЗ)</w:t>
      </w:r>
    </w:p>
    <w:p>
      <w:pPr>
        <w:pStyle w:val="0"/>
        <w:ind w:firstLine="540"/>
        <w:jc w:val="both"/>
      </w:pPr>
      <w:r>
        <w:rPr>
          <w:sz w:val="20"/>
        </w:rPr>
      </w:r>
    </w:p>
    <w:p>
      <w:pPr>
        <w:pStyle w:val="0"/>
        <w:ind w:firstLine="540"/>
        <w:jc w:val="both"/>
      </w:pPr>
      <w:hyperlink w:history="0" r:id="rId147"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1</w:t>
        </w:r>
      </w:hyperlink>
      <w:r>
        <w:rPr>
          <w:sz w:val="20"/>
        </w:rPr>
        <w:t xml:space="preserve">. Положения настоящего Федерального закона в части расторжения и изменения условий договоров финансовой аренды (лизинга) с иностранными юридическими лицами в ситуации применения специальных экономических мер в связи с недружественными действиями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целях защиты национальных интересов Российской Федерации, обеспечения ее финансовой стабильности применяются с учетом </w:t>
      </w:r>
      <w:hyperlink w:history="0" r:id="rId148" w:tooltip="Постановление Правительства РФ от 19.03.2022 N 412 (ред. от 24.12.2022) &quot;Об утверждении особенностей исполнения договоров финансовой аренды (лизинга), договоров аренды иностранных воздушных судов, используемых для полетов лицами, указанными в пункте 3 статьи 61 Воздушного кодекса Российской Федерации, авиационных двигателей в 2022 - 2024 годах&quot; {КонсультантПлюс}">
        <w:r>
          <w:rPr>
            <w:sz w:val="20"/>
            <w:color w:val="0000ff"/>
          </w:rPr>
          <w:t xml:space="preserve">порядка</w:t>
        </w:r>
      </w:hyperlink>
      <w:r>
        <w:rPr>
          <w:sz w:val="20"/>
        </w:rPr>
        <w:t xml:space="preserve"> расторжения и изменения условий договоров финансовой аренды (лизинга) с иностранными юридическими лицами, включая изменение порядка расчетов и возврата имущества иностранных юридических лиц по таким договорам и определение группы товаров, по которым применение такого порядка является обязательным.</w:t>
      </w:r>
    </w:p>
    <w:bookmarkStart w:id="341" w:name="P341"/>
    <w:bookmarkEnd w:id="341"/>
    <w:p>
      <w:pPr>
        <w:pStyle w:val="0"/>
        <w:spacing w:before="200" w:line-rule="auto"/>
        <w:ind w:firstLine="540"/>
        <w:jc w:val="both"/>
      </w:pPr>
      <w:r>
        <w:rPr>
          <w:sz w:val="20"/>
        </w:rPr>
        <w:t xml:space="preserve">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либо устанавливает возможность изменения размера лизинговых платежей лизингодателем в одностороннем порядке при наступлении указанных обстоятельств, то в случае увеличения размера лизинговых платежей по таким основаниям в период с 24 февраля по 31 декабря 2022 года лизингополучатель вправе однократно обратиться к лизингодателю с требованием о передаче ему в собственность предмета лизинга полностью или его части без начисления неустоек (штрафов, пеней) и применения иных мер ответственности, за исключением случаев, если договором лизинга не предусматривается переход предмета лизинга в собственность лизингополучателя по истечении срока указанного договора лизинга.</w:t>
      </w:r>
    </w:p>
    <w:p>
      <w:pPr>
        <w:pStyle w:val="0"/>
        <w:spacing w:before="200" w:line-rule="auto"/>
        <w:ind w:firstLine="540"/>
        <w:jc w:val="both"/>
      </w:pPr>
      <w:r>
        <w:rPr>
          <w:sz w:val="20"/>
        </w:rPr>
        <w:t xml:space="preserve">Стоимость предмета лизинга, выкупаемого досрочно, определяется в соответствии с договором лизинга или, если условия определения этой стоимости не предусмотрены договором лизинга, по соглашению сторон и фиксируется лизингодателем на первое число месяца, следующего за месяцем получения лизингодателем требования лизингополучателя.</w:t>
      </w:r>
    </w:p>
    <w:p>
      <w:pPr>
        <w:pStyle w:val="0"/>
        <w:spacing w:before="200" w:line-rule="auto"/>
        <w:ind w:firstLine="540"/>
        <w:jc w:val="both"/>
      </w:pPr>
      <w:r>
        <w:rPr>
          <w:sz w:val="20"/>
        </w:rPr>
        <w:t xml:space="preserve">Если договором лизинга предусмотрено вознаграждение лизингодателю за досрочную передачу лизингополучателю в собственность предмета лизинга, размер такого вознаграждения в случае, указанном в настоящем пункте, не может превышать 1 процент от стоимости предмета лизинга, выкупаемого досрочно, определенной на первое число месяца, следующего за месяцем получения лизингодателем требования лизингополучателя.</w:t>
      </w:r>
    </w:p>
    <w:p>
      <w:pPr>
        <w:pStyle w:val="0"/>
        <w:jc w:val="both"/>
      </w:pPr>
      <w:r>
        <w:rPr>
          <w:sz w:val="20"/>
        </w:rPr>
        <w:t xml:space="preserve">(п. 2 введен Федеральным </w:t>
      </w:r>
      <w:hyperlink w:history="0" r:id="rId149"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bookmarkStart w:id="345" w:name="P345"/>
    <w:bookmarkEnd w:id="345"/>
    <w:p>
      <w:pPr>
        <w:pStyle w:val="0"/>
        <w:spacing w:before="200" w:line-rule="auto"/>
        <w:ind w:firstLine="540"/>
        <w:jc w:val="both"/>
      </w:pPr>
      <w:r>
        <w:rPr>
          <w:sz w:val="20"/>
        </w:rPr>
        <w:t xml:space="preserve">3. Лизингодатель, получивший требование лизингополучателя, обязан его рассмотреть в течение десяти рабочих дней и сообщить лизингополучателю стоимость предмета лизинга, выкупаемого досрочно, определенную на первое число месяца, следующего за месяцем получения лизингодателем требования лизингополучателя, направив ему уведомление или соглашение, указанное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в двух экземплярах способом, предусмотренным договором лизинга, а в случае, если договором лизинга способ не предусмотрен, путем направления по почте заказным письмом с уведомлением о вручении либо путем вручения уведомления под расписку.</w:t>
      </w:r>
    </w:p>
    <w:p>
      <w:pPr>
        <w:pStyle w:val="0"/>
        <w:jc w:val="both"/>
      </w:pPr>
      <w:r>
        <w:rPr>
          <w:sz w:val="20"/>
        </w:rPr>
        <w:t xml:space="preserve">(п. 3 введен Федеральным </w:t>
      </w:r>
      <w:hyperlink w:history="0" r:id="rId150"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p>
      <w:pPr>
        <w:pStyle w:val="0"/>
        <w:spacing w:before="200" w:line-rule="auto"/>
        <w:ind w:firstLine="540"/>
        <w:jc w:val="both"/>
      </w:pPr>
      <w:r>
        <w:rPr>
          <w:sz w:val="20"/>
        </w:rPr>
        <w:t xml:space="preserve">4. В течение десяти рабочих дней с момента получения уведомления, указанного в </w:t>
      </w:r>
      <w:hyperlink w:history="0" w:anchor="P345" w:tooltip="3. Лизингодатель, получивший требование лизингополучателя, обязан его рассмотреть в течение десяти рабочих дней и сообщить лизингополучателю стоимость предмета лизинга, выкупаемого досрочно, определенную на первое число месяца, следующего за месяцем получения лизингодателем требования лизингополучателя, направив ему уведомление или соглашение, указанное в пункте 2 настоящей статьи, в двух экземплярах способом, предусмотренным договором лизинга, а в случае, если договором лизинга способ не предусмотрен, п...">
        <w:r>
          <w:rPr>
            <w:sz w:val="20"/>
            <w:color w:val="0000ff"/>
          </w:rPr>
          <w:t xml:space="preserve">пункте 3</w:t>
        </w:r>
      </w:hyperlink>
      <w:r>
        <w:rPr>
          <w:sz w:val="20"/>
        </w:rPr>
        <w:t xml:space="preserve"> настоящей статьи, лизингополучатель уплачивает стоимость предмета лизинга, определенную лизингодателем.</w:t>
      </w:r>
    </w:p>
    <w:p>
      <w:pPr>
        <w:pStyle w:val="0"/>
        <w:spacing w:before="200" w:line-rule="auto"/>
        <w:ind w:firstLine="540"/>
        <w:jc w:val="both"/>
      </w:pPr>
      <w:r>
        <w:rPr>
          <w:sz w:val="20"/>
        </w:rPr>
        <w:t xml:space="preserve">В случае возникновения разногласий между лизингодателем и лизингополучателем относительно стоимости предмета лизинга, выкупаемого досрочно, лизингополучатель вправе обратиться в суд с требованием об определении стоимости предмета лизинга в порядке и в срок, которые предусмотрены </w:t>
      </w:r>
      <w:hyperlink w:history="0" w:anchor="P350" w:tooltip="5. В течение десяти рабочих дней с момента получения соглашения, указанного в пункте 2 настоящей статьи, в двух экземплярах лизингополучатель подписывает указанное соглашение или отказывается от его подписания в связи с несогласием со стоимостью предмета лизинга, выкупаемого досрочно, которая определена лизингодателем, и направляет лизингодателю один экземпляр подписанного соглашения или уведомление об отказе от его подписания способами, указанными в пункте 3 настоящей статьи.">
        <w:r>
          <w:rPr>
            <w:sz w:val="20"/>
            <w:color w:val="0000ff"/>
          </w:rPr>
          <w:t xml:space="preserve">пунктом 5</w:t>
        </w:r>
      </w:hyperlink>
      <w:r>
        <w:rPr>
          <w:sz w:val="20"/>
        </w:rPr>
        <w:t xml:space="preserve"> настоящей статьи.</w:t>
      </w:r>
    </w:p>
    <w:p>
      <w:pPr>
        <w:pStyle w:val="0"/>
        <w:jc w:val="both"/>
      </w:pPr>
      <w:r>
        <w:rPr>
          <w:sz w:val="20"/>
        </w:rPr>
        <w:t xml:space="preserve">(п. 4 введен Федеральным </w:t>
      </w:r>
      <w:hyperlink w:history="0" r:id="rId151"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bookmarkStart w:id="350" w:name="P350"/>
    <w:bookmarkEnd w:id="350"/>
    <w:p>
      <w:pPr>
        <w:pStyle w:val="0"/>
        <w:spacing w:before="200" w:line-rule="auto"/>
        <w:ind w:firstLine="540"/>
        <w:jc w:val="both"/>
      </w:pPr>
      <w:r>
        <w:rPr>
          <w:sz w:val="20"/>
        </w:rPr>
        <w:t xml:space="preserve">5. В течение десяти рабочих дней с момента получения соглашения, указанного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в двух экземплярах лизингополучатель подписывает указанное соглашение или отказывается от его подписания в связи с несогласием со стоимостью предмета лизинга, выкупаемого досрочно, которая определена лизингодателем, и направляет лизингодателю один экземпляр подписанного соглашения или уведомление об отказе от его подписания способами, указанными в </w:t>
      </w:r>
      <w:hyperlink w:history="0" w:anchor="P345" w:tooltip="3. Лизингодатель, получивший требование лизингополучателя, обязан его рассмотреть в течение десяти рабочих дней и сообщить лизингополучателю стоимость предмета лизинга, выкупаемого досрочно, определенную на первое число месяца, следующего за месяцем получения лизингодателем требования лизингополучателя, направив ему уведомление или соглашение, указанное в пункте 2 настоящей статьи, в двух экземплярах способом, предусмотренным договором лизинга, а в случае, если договором лизинга способ не предусмотрен, п...">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В случае направления лизингополучателем уведомления об отказе от подписания соглашения, указанного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лизингополучатель уплачивает лизинговые платежи в размере, определенном в соответствии с договором лизинга, со дня получения лизингодателем требования лизингополучателя до момента обращения в суд с требованием об определении стоимости предмета лизинга, выкупаемого досрочно.</w:t>
      </w:r>
    </w:p>
    <w:p>
      <w:pPr>
        <w:pStyle w:val="0"/>
        <w:spacing w:before="200" w:line-rule="auto"/>
        <w:ind w:firstLine="540"/>
        <w:jc w:val="both"/>
      </w:pPr>
      <w:r>
        <w:rPr>
          <w:sz w:val="20"/>
        </w:rPr>
        <w:t xml:space="preserve">В случае несогласия лизингополучателя со стоимостью предмета лизинга, выкупаемого досрочно, которая определена лизингодателем, лизингополучатель при условии направления уведомления об отказе от подписания соглашения, указанного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в течение трех месяцев со дня направления указанного уведомления вправе обратиться в суд с требованием об определении стоимости предмета лизинга, выкупаемого досрочно. При этом лизинговые платежи уплачиваются лизингополучателем за период с момента обращения лизингополучателя в суд с требованием об определении стоимости предмета лизинга и до момента вступления в законную силу соответствующего решения суда в размере, определенном в соответствии с договором лизинга до увеличения размера лизинговых платежей в случаях, указанных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Сумма лизинговых платежей, уплаченных в период с момента обращения лизингополучателя в суд до момента вступления в законную силу решения суда об определении стоимости предмета лизинга, выкупаемого досрочно, засчитывается в счет уплаты стоимости предмета лизинга.</w:t>
      </w:r>
    </w:p>
    <w:p>
      <w:pPr>
        <w:pStyle w:val="0"/>
        <w:jc w:val="both"/>
      </w:pPr>
      <w:r>
        <w:rPr>
          <w:sz w:val="20"/>
        </w:rPr>
        <w:t xml:space="preserve">(п. 5 введен Федеральным </w:t>
      </w:r>
      <w:hyperlink w:history="0" r:id="rId152"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p>
      <w:pPr>
        <w:pStyle w:val="0"/>
        <w:spacing w:before="200" w:line-rule="auto"/>
        <w:ind w:firstLine="540"/>
        <w:jc w:val="both"/>
      </w:pPr>
      <w:r>
        <w:rPr>
          <w:sz w:val="20"/>
        </w:rPr>
        <w:t xml:space="preserve">6. В случае неполучения лизингополучателем уведомления или соглашения, указанного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в двух экземплярах в течение десяти рабочих дней со дня получения лизингодателем требования лизингополучателя уплата лизингополучателем лизинговых платежей прекращается со дня получения лизингодателем требования лизингополучателя до дня получения лизингополучателем уведомления или соглашения в двух экземплярах.</w:t>
      </w:r>
    </w:p>
    <w:p>
      <w:pPr>
        <w:pStyle w:val="0"/>
        <w:spacing w:before="200" w:line-rule="auto"/>
        <w:ind w:firstLine="540"/>
        <w:jc w:val="both"/>
      </w:pPr>
      <w:r>
        <w:rPr>
          <w:sz w:val="20"/>
        </w:rPr>
        <w:t xml:space="preserve">В случае неисполнения лизингополучателем обязанности по уплате стоимости предмета лизинга, выкупаемого досрочно, указанной в уведомлении лизингодателя, в течение десяти рабочих дней с даты получения лизингополучателем такого уведомления или вступления в законную силу решения суда об определении стоимости предмета лизинга, выкупаемого досрочно, либо в случае неисполнения лизингополучателем обязанности по направлению лизингодателю одного экземпляра соглашения, указанного в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пункте 2</w:t>
        </w:r>
      </w:hyperlink>
      <w:r>
        <w:rPr>
          <w:sz w:val="20"/>
        </w:rPr>
        <w:t xml:space="preserve"> настоящей статьи, или уведомления об отказе от подписания соглашения уплата лизингополучателем лизинговых платежей возобновляется в соответствии с договором лизинга со дня получения лизингодателем требования лизингополучателя.</w:t>
      </w:r>
    </w:p>
    <w:p>
      <w:pPr>
        <w:pStyle w:val="0"/>
        <w:spacing w:before="200" w:line-rule="auto"/>
        <w:ind w:firstLine="540"/>
        <w:jc w:val="both"/>
      </w:pPr>
      <w:r>
        <w:rPr>
          <w:sz w:val="20"/>
        </w:rPr>
        <w:t xml:space="preserve">С даты исполнения лизингополучателем обязанности по уплате стоимости предмета лизинга, выкупаемого досрочно, определенной в соответствии с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пунктами 2</w:t>
        </w:r>
      </w:hyperlink>
      <w:r>
        <w:rPr>
          <w:sz w:val="20"/>
        </w:rPr>
        <w:t xml:space="preserve"> - </w:t>
      </w:r>
      <w:hyperlink w:history="0" w:anchor="P350" w:tooltip="5. В течение десяти рабочих дней с момента получения соглашения, указанного в пункте 2 настоящей статьи, в двух экземплярах лизингополучатель подписывает указанное соглашение или отказывается от его подписания в связи с несогласием со стоимостью предмета лизинга, выкупаемого досрочно, которая определена лизингодателем, и направляет лизингодателю один экземпляр подписанного соглашения или уведомление об отказе от его подписания способами, указанными в пункте 3 настоящей статьи.">
        <w:r>
          <w:rPr>
            <w:sz w:val="20"/>
            <w:color w:val="0000ff"/>
          </w:rPr>
          <w:t xml:space="preserve">5</w:t>
        </w:r>
      </w:hyperlink>
      <w:r>
        <w:rPr>
          <w:sz w:val="20"/>
        </w:rPr>
        <w:t xml:space="preserve"> настоящей статьи, при отсутствии задолженности по договору лизинга право собственности на предмет лизинга переходит от лизингодателя к лизингополучателю. В течение пяти рабочих дней с даты перехода права собственности на предмет лизинга от лизингодателя к лизингополучателю лизингодатель обязан передать лизингополучателю документы и принадлежности, относящиеся к этому предмету лизинга.</w:t>
      </w:r>
    </w:p>
    <w:p>
      <w:pPr>
        <w:pStyle w:val="0"/>
        <w:jc w:val="both"/>
      </w:pPr>
      <w:r>
        <w:rPr>
          <w:sz w:val="20"/>
        </w:rPr>
        <w:t xml:space="preserve">(п. 6 введен Федеральным </w:t>
      </w:r>
      <w:hyperlink w:history="0" r:id="rId153"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p>
      <w:pPr>
        <w:pStyle w:val="0"/>
        <w:spacing w:before="200" w:line-rule="auto"/>
        <w:ind w:firstLine="540"/>
        <w:jc w:val="both"/>
      </w:pPr>
      <w:r>
        <w:rPr>
          <w:sz w:val="20"/>
        </w:rPr>
        <w:t xml:space="preserve">7. Реализация лизингополучателем предусмотренного </w:t>
      </w:r>
      <w:hyperlink w:history="0" w:anchor="P341" w:tooltip="2. Если договор лизинга, заключенный между лизингодателем и лизингополучателем, являющимися резидентами Российской Федерации, до 24 февраля 2022 года, содержит условие об определении размера лизинговых платежей в зависимости от изменения ключевой ставки Банка России либо иной переменной величины (числового значения), регулярно размещаемой в общедоступных источниках информации, или увеличения расходов на уплату процентов по кредиту (займу), предоставленному лизингодателю для приобретения предмета лизинга,...">
        <w:r>
          <w:rPr>
            <w:sz w:val="20"/>
            <w:color w:val="0000ff"/>
          </w:rPr>
          <w:t xml:space="preserve">пунктом 2</w:t>
        </w:r>
      </w:hyperlink>
      <w:r>
        <w:rPr>
          <w:sz w:val="20"/>
        </w:rPr>
        <w:t xml:space="preserve"> настоящей статьи права на досрочный выкуп предмета лизинга не может быть использована как основание для правовой переквалификации договора лизинга в договор иного вида, а также для предъявления требований о возврате субсидий, которые были предоставлены лизингодателю или лизингополучателю в связи с реализацией такого договора лизинга, и применения мер ответственности за нарушение условий предоставления указанных субсидий.</w:t>
      </w:r>
    </w:p>
    <w:p>
      <w:pPr>
        <w:pStyle w:val="0"/>
        <w:jc w:val="both"/>
      </w:pPr>
      <w:r>
        <w:rPr>
          <w:sz w:val="20"/>
        </w:rPr>
        <w:t xml:space="preserve">(п. 7 введен Федеральным </w:t>
      </w:r>
      <w:hyperlink w:history="0" r:id="rId154" w:tooltip="Федеральный закон от 14.07.2022 N 265-ФЗ &quot;О внесении изменений в статью 38.1 Федерального закона &quot;О финансовой аренде (лизинге)&quot; {КонсультантПлюс}">
        <w:r>
          <w:rPr>
            <w:sz w:val="20"/>
            <w:color w:val="0000ff"/>
          </w:rPr>
          <w:t xml:space="preserve">законом</w:t>
        </w:r>
      </w:hyperlink>
      <w:r>
        <w:rPr>
          <w:sz w:val="20"/>
        </w:rPr>
        <w:t xml:space="preserve"> от 14.07.2022 N 265-ФЗ)</w:t>
      </w:r>
    </w:p>
    <w:p>
      <w:pPr>
        <w:pStyle w:val="0"/>
      </w:pPr>
      <w:r>
        <w:rPr>
          <w:sz w:val="20"/>
        </w:rPr>
      </w:r>
    </w:p>
    <w:p>
      <w:pPr>
        <w:pStyle w:val="2"/>
        <w:outlineLvl w:val="1"/>
        <w:ind w:firstLine="540"/>
        <w:jc w:val="both"/>
      </w:pPr>
      <w:r>
        <w:rPr>
          <w:sz w:val="20"/>
        </w:rPr>
        <w:t xml:space="preserve">Статья 39.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Предложить Президенту Российской Федерации привести свои нормативные акты в соответствие с настоящим Федеральным законом.</w:t>
      </w:r>
    </w:p>
    <w:p>
      <w:pPr>
        <w:pStyle w:val="0"/>
        <w:spacing w:before="200" w:line-rule="auto"/>
        <w:ind w:firstLine="540"/>
        <w:jc w:val="both"/>
      </w:pPr>
      <w:r>
        <w:rPr>
          <w:sz w:val="20"/>
        </w:rPr>
        <w:t xml:space="preserve">Правительству Российской Федерации в течение шести месяцев привести свои нормативные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29 октября 1998 года</w:t>
      </w:r>
    </w:p>
    <w:p>
      <w:pPr>
        <w:pStyle w:val="0"/>
        <w:spacing w:before="200" w:line-rule="auto"/>
      </w:pPr>
      <w:r>
        <w:rPr>
          <w:sz w:val="20"/>
        </w:rPr>
        <w:t xml:space="preserve">N 164-ФЗ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29.10.1998 N 164-ФЗ</w:t>
            <w:br/>
            <w:t>(ред. от 28.04.2023)</w:t>
            <w:br/>
            <w:t>"О финансовой аренде (лизинге)"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0630&amp;dst=100008" TargetMode = "External"/>
	<Relationship Id="rId8" Type="http://schemas.openxmlformats.org/officeDocument/2006/relationships/hyperlink" Target="https://login.consultant.ru/link/?req=doc&amp;base=LAW&amp;n=451863&amp;dst=106000" TargetMode = "External"/>
	<Relationship Id="rId9" Type="http://schemas.openxmlformats.org/officeDocument/2006/relationships/hyperlink" Target="https://login.consultant.ru/link/?req=doc&amp;base=LAW&amp;n=200829&amp;dst=100154" TargetMode = "External"/>
	<Relationship Id="rId10" Type="http://schemas.openxmlformats.org/officeDocument/2006/relationships/hyperlink" Target="https://login.consultant.ru/link/?req=doc&amp;base=LAW&amp;n=61758&amp;dst=100009" TargetMode = "External"/>
	<Relationship Id="rId11" Type="http://schemas.openxmlformats.org/officeDocument/2006/relationships/hyperlink" Target="https://login.consultant.ru/link/?req=doc&amp;base=LAW&amp;n=420998&amp;dst=100601" TargetMode = "External"/>
	<Relationship Id="rId12" Type="http://schemas.openxmlformats.org/officeDocument/2006/relationships/hyperlink" Target="https://login.consultant.ru/link/?req=doc&amp;base=LAW&amp;n=221800&amp;dst=100264" TargetMode = "External"/>
	<Relationship Id="rId13" Type="http://schemas.openxmlformats.org/officeDocument/2006/relationships/hyperlink" Target="https://login.consultant.ru/link/?req=doc&amp;base=LAW&amp;n=198248&amp;dst=100126" TargetMode = "External"/>
	<Relationship Id="rId14" Type="http://schemas.openxmlformats.org/officeDocument/2006/relationships/hyperlink" Target="https://login.consultant.ru/link/?req=doc&amp;base=LAW&amp;n=173204&amp;dst=100014" TargetMode = "External"/>
	<Relationship Id="rId15" Type="http://schemas.openxmlformats.org/officeDocument/2006/relationships/hyperlink" Target="https://login.consultant.ru/link/?req=doc&amp;base=LAW&amp;n=207975&amp;dst=100102" TargetMode = "External"/>
	<Relationship Id="rId16" Type="http://schemas.openxmlformats.org/officeDocument/2006/relationships/hyperlink" Target="https://login.consultant.ru/link/?req=doc&amp;base=LAW&amp;n=220892&amp;dst=100032" TargetMode = "External"/>
	<Relationship Id="rId17" Type="http://schemas.openxmlformats.org/officeDocument/2006/relationships/hyperlink" Target="https://login.consultant.ru/link/?req=doc&amp;base=LAW&amp;n=280363&amp;dst=100008" TargetMode = "External"/>
	<Relationship Id="rId18" Type="http://schemas.openxmlformats.org/officeDocument/2006/relationships/hyperlink" Target="https://login.consultant.ru/link/?req=doc&amp;base=LAW&amp;n=434827&amp;dst=100036" TargetMode = "External"/>
	<Relationship Id="rId19" Type="http://schemas.openxmlformats.org/officeDocument/2006/relationships/hyperlink" Target="https://login.consultant.ru/link/?req=doc&amp;base=LAW&amp;n=421837&amp;dst=100009" TargetMode = "External"/>
	<Relationship Id="rId20" Type="http://schemas.openxmlformats.org/officeDocument/2006/relationships/hyperlink" Target="https://login.consultant.ru/link/?req=doc&amp;base=LAW&amp;n=446090&amp;dst=100009" TargetMode = "External"/>
	<Relationship Id="rId21" Type="http://schemas.openxmlformats.org/officeDocument/2006/relationships/hyperlink" Target="https://login.consultant.ru/link/?req=doc&amp;base=LAW&amp;n=50241&amp;dst=100853" TargetMode = "External"/>
	<Relationship Id="rId22" Type="http://schemas.openxmlformats.org/officeDocument/2006/relationships/hyperlink" Target="https://login.consultant.ru/link/?req=doc&amp;base=LAW&amp;n=49047&amp;dst=100986" TargetMode = "External"/>
	<Relationship Id="rId23" Type="http://schemas.openxmlformats.org/officeDocument/2006/relationships/hyperlink" Target="https://login.consultant.ru/link/?req=doc&amp;base=LAW&amp;n=170630&amp;dst=100011" TargetMode = "External"/>
	<Relationship Id="rId24" Type="http://schemas.openxmlformats.org/officeDocument/2006/relationships/hyperlink" Target="https://login.consultant.ru/link/?req=doc&amp;base=LAW&amp;n=420998&amp;dst=100602" TargetMode = "External"/>
	<Relationship Id="rId25" Type="http://schemas.openxmlformats.org/officeDocument/2006/relationships/hyperlink" Target="https://login.consultant.ru/link/?req=doc&amp;base=LAW&amp;n=173204&amp;dst=100015" TargetMode = "External"/>
	<Relationship Id="rId26" Type="http://schemas.openxmlformats.org/officeDocument/2006/relationships/hyperlink" Target="https://login.consultant.ru/link/?req=doc&amp;base=LAW&amp;n=170630&amp;dst=100012" TargetMode = "External"/>
	<Relationship Id="rId27" Type="http://schemas.openxmlformats.org/officeDocument/2006/relationships/hyperlink" Target="https://login.consultant.ru/link/?req=doc&amp;base=LAW&amp;n=420998&amp;dst=100606" TargetMode = "External"/>
	<Relationship Id="rId28" Type="http://schemas.openxmlformats.org/officeDocument/2006/relationships/hyperlink" Target="https://login.consultant.ru/link/?req=doc&amp;base=LAW&amp;n=471848&amp;dst=100791" TargetMode = "External"/>
	<Relationship Id="rId29" Type="http://schemas.openxmlformats.org/officeDocument/2006/relationships/hyperlink" Target="https://login.consultant.ru/link/?req=doc&amp;base=LAW&amp;n=385012" TargetMode = "External"/>
	<Relationship Id="rId30" Type="http://schemas.openxmlformats.org/officeDocument/2006/relationships/hyperlink" Target="https://login.consultant.ru/link/?req=doc&amp;base=LAW&amp;n=418060" TargetMode = "External"/>
	<Relationship Id="rId31" Type="http://schemas.openxmlformats.org/officeDocument/2006/relationships/hyperlink" Target="https://login.consultant.ru/link/?req=doc&amp;base=LAW&amp;n=61758&amp;dst=100009" TargetMode = "External"/>
	<Relationship Id="rId32" Type="http://schemas.openxmlformats.org/officeDocument/2006/relationships/hyperlink" Target="https://login.consultant.ru/link/?req=doc&amp;base=LAW&amp;n=170630&amp;dst=100020" TargetMode = "External"/>
	<Relationship Id="rId33" Type="http://schemas.openxmlformats.org/officeDocument/2006/relationships/hyperlink" Target="https://login.consultant.ru/link/?req=doc&amp;base=LAW&amp;n=170630&amp;dst=100021" TargetMode = "External"/>
	<Relationship Id="rId34" Type="http://schemas.openxmlformats.org/officeDocument/2006/relationships/hyperlink" Target="https://login.consultant.ru/link/?req=doc&amp;base=LAW&amp;n=170630&amp;dst=100022" TargetMode = "External"/>
	<Relationship Id="rId35" Type="http://schemas.openxmlformats.org/officeDocument/2006/relationships/hyperlink" Target="https://login.consultant.ru/link/?req=doc&amp;base=LAW&amp;n=170630&amp;dst=100024" TargetMode = "External"/>
	<Relationship Id="rId36" Type="http://schemas.openxmlformats.org/officeDocument/2006/relationships/hyperlink" Target="https://login.consultant.ru/link/?req=doc&amp;base=LAW&amp;n=170630&amp;dst=100025" TargetMode = "External"/>
	<Relationship Id="rId37" Type="http://schemas.openxmlformats.org/officeDocument/2006/relationships/hyperlink" Target="https://login.consultant.ru/link/?req=doc&amp;base=LAW&amp;n=170630&amp;dst=100026" TargetMode = "External"/>
	<Relationship Id="rId38" Type="http://schemas.openxmlformats.org/officeDocument/2006/relationships/hyperlink" Target="https://login.consultant.ru/link/?req=doc&amp;base=LAW&amp;n=170630&amp;dst=100027" TargetMode = "External"/>
	<Relationship Id="rId39" Type="http://schemas.openxmlformats.org/officeDocument/2006/relationships/hyperlink" Target="https://login.consultant.ru/link/?req=doc&amp;base=LAW&amp;n=221800&amp;dst=100264" TargetMode = "External"/>
	<Relationship Id="rId40" Type="http://schemas.openxmlformats.org/officeDocument/2006/relationships/hyperlink" Target="https://login.consultant.ru/link/?req=doc&amp;base=LAW&amp;n=170630&amp;dst=100028" TargetMode = "External"/>
	<Relationship Id="rId41" Type="http://schemas.openxmlformats.org/officeDocument/2006/relationships/hyperlink" Target="https://login.consultant.ru/link/?req=doc&amp;base=LAW&amp;n=170630&amp;dst=100030" TargetMode = "External"/>
	<Relationship Id="rId42" Type="http://schemas.openxmlformats.org/officeDocument/2006/relationships/hyperlink" Target="https://login.consultant.ru/link/?req=doc&amp;base=LAW&amp;n=4965" TargetMode = "External"/>
	<Relationship Id="rId43" Type="http://schemas.openxmlformats.org/officeDocument/2006/relationships/hyperlink" Target="https://login.consultant.ru/link/?req=doc&amp;base=LAW&amp;n=170630&amp;dst=100033" TargetMode = "External"/>
	<Relationship Id="rId44" Type="http://schemas.openxmlformats.org/officeDocument/2006/relationships/hyperlink" Target="https://login.consultant.ru/link/?req=doc&amp;base=LAW&amp;n=170630&amp;dst=100035" TargetMode = "External"/>
	<Relationship Id="rId45" Type="http://schemas.openxmlformats.org/officeDocument/2006/relationships/hyperlink" Target="https://login.consultant.ru/link/?req=doc&amp;base=LAW&amp;n=170630&amp;dst=100036" TargetMode = "External"/>
	<Relationship Id="rId46" Type="http://schemas.openxmlformats.org/officeDocument/2006/relationships/hyperlink" Target="https://login.consultant.ru/link/?req=doc&amp;base=LAW&amp;n=170630&amp;dst=100037" TargetMode = "External"/>
	<Relationship Id="rId47" Type="http://schemas.openxmlformats.org/officeDocument/2006/relationships/hyperlink" Target="https://login.consultant.ru/link/?req=doc&amp;base=LAW&amp;n=170630&amp;dst=100038" TargetMode = "External"/>
	<Relationship Id="rId48" Type="http://schemas.openxmlformats.org/officeDocument/2006/relationships/hyperlink" Target="https://login.consultant.ru/link/?req=doc&amp;base=LAW&amp;n=170630&amp;dst=100038" TargetMode = "External"/>
	<Relationship Id="rId49" Type="http://schemas.openxmlformats.org/officeDocument/2006/relationships/hyperlink" Target="https://login.consultant.ru/link/?req=doc&amp;base=LAW&amp;n=170630&amp;dst=100043" TargetMode = "External"/>
	<Relationship Id="rId50" Type="http://schemas.openxmlformats.org/officeDocument/2006/relationships/hyperlink" Target="https://login.consultant.ru/link/?req=doc&amp;base=LAW&amp;n=170630&amp;dst=100046" TargetMode = "External"/>
	<Relationship Id="rId51" Type="http://schemas.openxmlformats.org/officeDocument/2006/relationships/hyperlink" Target="https://login.consultant.ru/link/?req=doc&amp;base=LAW&amp;n=170630&amp;dst=100047" TargetMode = "External"/>
	<Relationship Id="rId52" Type="http://schemas.openxmlformats.org/officeDocument/2006/relationships/hyperlink" Target="https://login.consultant.ru/link/?req=doc&amp;base=LAW&amp;n=170630&amp;dst=100046" TargetMode = "External"/>
	<Relationship Id="rId53" Type="http://schemas.openxmlformats.org/officeDocument/2006/relationships/hyperlink" Target="https://login.consultant.ru/link/?req=doc&amp;base=LAW&amp;n=170630&amp;dst=100048" TargetMode = "External"/>
	<Relationship Id="rId54" Type="http://schemas.openxmlformats.org/officeDocument/2006/relationships/hyperlink" Target="https://login.consultant.ru/link/?req=doc&amp;base=LAW&amp;n=173204&amp;dst=100016" TargetMode = "External"/>
	<Relationship Id="rId55" Type="http://schemas.openxmlformats.org/officeDocument/2006/relationships/hyperlink" Target="https://login.consultant.ru/link/?req=doc&amp;base=LAW&amp;n=449455&amp;dst=100882" TargetMode = "External"/>
	<Relationship Id="rId56" Type="http://schemas.openxmlformats.org/officeDocument/2006/relationships/hyperlink" Target="https://login.consultant.ru/link/?req=doc&amp;base=LAW&amp;n=170630&amp;dst=100050" TargetMode = "External"/>
	<Relationship Id="rId57" Type="http://schemas.openxmlformats.org/officeDocument/2006/relationships/hyperlink" Target="https://login.consultant.ru/link/?req=doc&amp;base=LAW&amp;n=170630&amp;dst=100052" TargetMode = "External"/>
	<Relationship Id="rId58" Type="http://schemas.openxmlformats.org/officeDocument/2006/relationships/hyperlink" Target="https://login.consultant.ru/link/?req=doc&amp;base=LAW&amp;n=170630&amp;dst=100053" TargetMode = "External"/>
	<Relationship Id="rId59" Type="http://schemas.openxmlformats.org/officeDocument/2006/relationships/hyperlink" Target="https://login.consultant.ru/link/?req=doc&amp;base=LAW&amp;n=170630&amp;dst=100053" TargetMode = "External"/>
	<Relationship Id="rId60" Type="http://schemas.openxmlformats.org/officeDocument/2006/relationships/hyperlink" Target="https://login.consultant.ru/link/?req=doc&amp;base=LAW&amp;n=337345&amp;dst=100112" TargetMode = "External"/>
	<Relationship Id="rId61" Type="http://schemas.openxmlformats.org/officeDocument/2006/relationships/hyperlink" Target="https://login.consultant.ru/link/?req=doc&amp;base=LAW&amp;n=446090&amp;dst=100009" TargetMode = "External"/>
	<Relationship Id="rId62" Type="http://schemas.openxmlformats.org/officeDocument/2006/relationships/hyperlink" Target="https://login.consultant.ru/link/?req=doc&amp;base=LAW&amp;n=170630&amp;dst=100052" TargetMode = "External"/>
	<Relationship Id="rId63" Type="http://schemas.openxmlformats.org/officeDocument/2006/relationships/hyperlink" Target="https://login.consultant.ru/link/?req=doc&amp;base=LAW&amp;n=170630&amp;dst=100055" TargetMode = "External"/>
	<Relationship Id="rId64" Type="http://schemas.openxmlformats.org/officeDocument/2006/relationships/hyperlink" Target="https://login.consultant.ru/link/?req=doc&amp;base=LAW&amp;n=170630&amp;dst=100057" TargetMode = "External"/>
	<Relationship Id="rId65" Type="http://schemas.openxmlformats.org/officeDocument/2006/relationships/hyperlink" Target="https://login.consultant.ru/link/?req=doc&amp;base=LAW&amp;n=170630&amp;dst=100058" TargetMode = "External"/>
	<Relationship Id="rId66" Type="http://schemas.openxmlformats.org/officeDocument/2006/relationships/hyperlink" Target="https://login.consultant.ru/link/?req=doc&amp;base=LAW&amp;n=170630&amp;dst=100059" TargetMode = "External"/>
	<Relationship Id="rId67" Type="http://schemas.openxmlformats.org/officeDocument/2006/relationships/hyperlink" Target="https://login.consultant.ru/link/?req=doc&amp;base=LAW&amp;n=170630&amp;dst=100060" TargetMode = "External"/>
	<Relationship Id="rId68" Type="http://schemas.openxmlformats.org/officeDocument/2006/relationships/hyperlink" Target="https://login.consultant.ru/link/?req=doc&amp;base=LAW&amp;n=463125&amp;dst=100540" TargetMode = "External"/>
	<Relationship Id="rId69" Type="http://schemas.openxmlformats.org/officeDocument/2006/relationships/hyperlink" Target="https://login.consultant.ru/link/?req=doc&amp;base=LAW&amp;n=173204&amp;dst=100025" TargetMode = "External"/>
	<Relationship Id="rId70" Type="http://schemas.openxmlformats.org/officeDocument/2006/relationships/hyperlink" Target="https://login.consultant.ru/link/?req=doc&amp;base=LAW&amp;n=170630&amp;dst=100065" TargetMode = "External"/>
	<Relationship Id="rId71" Type="http://schemas.openxmlformats.org/officeDocument/2006/relationships/hyperlink" Target="https://login.consultant.ru/link/?req=doc&amp;base=LAW&amp;n=170630&amp;dst=100067" TargetMode = "External"/>
	<Relationship Id="rId72" Type="http://schemas.openxmlformats.org/officeDocument/2006/relationships/hyperlink" Target="https://login.consultant.ru/link/?req=doc&amp;base=LAW&amp;n=170630&amp;dst=100068" TargetMode = "External"/>
	<Relationship Id="rId73" Type="http://schemas.openxmlformats.org/officeDocument/2006/relationships/hyperlink" Target="https://login.consultant.ru/link/?req=doc&amp;base=LAW&amp;n=170630&amp;dst=100069" TargetMode = "External"/>
	<Relationship Id="rId74" Type="http://schemas.openxmlformats.org/officeDocument/2006/relationships/hyperlink" Target="https://login.consultant.ru/link/?req=doc&amp;base=LAW&amp;n=170630&amp;dst=100071" TargetMode = "External"/>
	<Relationship Id="rId75" Type="http://schemas.openxmlformats.org/officeDocument/2006/relationships/hyperlink" Target="https://login.consultant.ru/link/?req=doc&amp;base=LAW&amp;n=170630&amp;dst=100072" TargetMode = "External"/>
	<Relationship Id="rId76" Type="http://schemas.openxmlformats.org/officeDocument/2006/relationships/hyperlink" Target="https://login.consultant.ru/link/?req=doc&amp;base=LAW&amp;n=170630&amp;dst=100072" TargetMode = "External"/>
	<Relationship Id="rId77" Type="http://schemas.openxmlformats.org/officeDocument/2006/relationships/hyperlink" Target="https://login.consultant.ru/link/?req=doc&amp;base=LAW&amp;n=170630&amp;dst=100074" TargetMode = "External"/>
	<Relationship Id="rId78" Type="http://schemas.openxmlformats.org/officeDocument/2006/relationships/hyperlink" Target="https://login.consultant.ru/link/?req=doc&amp;base=LAW&amp;n=170630&amp;dst=100074" TargetMode = "External"/>
	<Relationship Id="rId79" Type="http://schemas.openxmlformats.org/officeDocument/2006/relationships/hyperlink" Target="https://login.consultant.ru/link/?req=doc&amp;base=LAW&amp;n=170630&amp;dst=100075" TargetMode = "External"/>
	<Relationship Id="rId80" Type="http://schemas.openxmlformats.org/officeDocument/2006/relationships/hyperlink" Target="https://login.consultant.ru/link/?req=doc&amp;base=LAW&amp;n=170630&amp;dst=100075" TargetMode = "External"/>
	<Relationship Id="rId81" Type="http://schemas.openxmlformats.org/officeDocument/2006/relationships/hyperlink" Target="https://login.consultant.ru/link/?req=doc&amp;base=LAW&amp;n=170630&amp;dst=100077" TargetMode = "External"/>
	<Relationship Id="rId82" Type="http://schemas.openxmlformats.org/officeDocument/2006/relationships/hyperlink" Target="https://login.consultant.ru/link/?req=doc&amp;base=LAW&amp;n=170630&amp;dst=100077" TargetMode = "External"/>
	<Relationship Id="rId83" Type="http://schemas.openxmlformats.org/officeDocument/2006/relationships/hyperlink" Target="https://login.consultant.ru/link/?req=doc&amp;base=LAW&amp;n=170630&amp;dst=100078" TargetMode = "External"/>
	<Relationship Id="rId84" Type="http://schemas.openxmlformats.org/officeDocument/2006/relationships/hyperlink" Target="https://login.consultant.ru/link/?req=doc&amp;base=LAW&amp;n=170630&amp;dst=100079" TargetMode = "External"/>
	<Relationship Id="rId85" Type="http://schemas.openxmlformats.org/officeDocument/2006/relationships/hyperlink" Target="https://login.consultant.ru/link/?req=doc&amp;base=LAW&amp;n=170630&amp;dst=100081" TargetMode = "External"/>
	<Relationship Id="rId86" Type="http://schemas.openxmlformats.org/officeDocument/2006/relationships/hyperlink" Target="https://login.consultant.ru/link/?req=doc&amp;base=LAW&amp;n=170630&amp;dst=100082" TargetMode = "External"/>
	<Relationship Id="rId87" Type="http://schemas.openxmlformats.org/officeDocument/2006/relationships/hyperlink" Target="https://login.consultant.ru/link/?req=doc&amp;base=LAW&amp;n=170630&amp;dst=100083" TargetMode = "External"/>
	<Relationship Id="rId88" Type="http://schemas.openxmlformats.org/officeDocument/2006/relationships/hyperlink" Target="https://login.consultant.ru/link/?req=doc&amp;base=LAW&amp;n=170630&amp;dst=100083" TargetMode = "External"/>
	<Relationship Id="rId89" Type="http://schemas.openxmlformats.org/officeDocument/2006/relationships/hyperlink" Target="https://login.consultant.ru/link/?req=doc&amp;base=LAW&amp;n=170630&amp;dst=100085" TargetMode = "External"/>
	<Relationship Id="rId90" Type="http://schemas.openxmlformats.org/officeDocument/2006/relationships/hyperlink" Target="https://login.consultant.ru/link/?req=doc&amp;base=LAW&amp;n=170630&amp;dst=100085" TargetMode = "External"/>
	<Relationship Id="rId91" Type="http://schemas.openxmlformats.org/officeDocument/2006/relationships/hyperlink" Target="https://login.consultant.ru/link/?req=doc&amp;base=LAW&amp;n=170630&amp;dst=100085" TargetMode = "External"/>
	<Relationship Id="rId92" Type="http://schemas.openxmlformats.org/officeDocument/2006/relationships/hyperlink" Target="https://login.consultant.ru/link/?req=doc&amp;base=LAW&amp;n=170630&amp;dst=100085" TargetMode = "External"/>
	<Relationship Id="rId93" Type="http://schemas.openxmlformats.org/officeDocument/2006/relationships/hyperlink" Target="https://login.consultant.ru/link/?req=doc&amp;base=LAW&amp;n=170630&amp;dst=100085" TargetMode = "External"/>
	<Relationship Id="rId94" Type="http://schemas.openxmlformats.org/officeDocument/2006/relationships/hyperlink" Target="https://login.consultant.ru/link/?req=doc&amp;base=LAW&amp;n=170630&amp;dst=100086" TargetMode = "External"/>
	<Relationship Id="rId95" Type="http://schemas.openxmlformats.org/officeDocument/2006/relationships/hyperlink" Target="https://login.consultant.ru/link/?req=doc&amp;base=LAW&amp;n=170630&amp;dst=100086" TargetMode = "External"/>
	<Relationship Id="rId96" Type="http://schemas.openxmlformats.org/officeDocument/2006/relationships/hyperlink" Target="https://login.consultant.ru/link/?req=doc&amp;base=LAW&amp;n=170630&amp;dst=100089" TargetMode = "External"/>
	<Relationship Id="rId97" Type="http://schemas.openxmlformats.org/officeDocument/2006/relationships/hyperlink" Target="https://login.consultant.ru/link/?req=doc&amp;base=LAW&amp;n=170630&amp;dst=100091" TargetMode = "External"/>
	<Relationship Id="rId98" Type="http://schemas.openxmlformats.org/officeDocument/2006/relationships/hyperlink" Target="https://login.consultant.ru/link/?req=doc&amp;base=LAW&amp;n=170630&amp;dst=100092" TargetMode = "External"/>
	<Relationship Id="rId99" Type="http://schemas.openxmlformats.org/officeDocument/2006/relationships/hyperlink" Target="https://login.consultant.ru/link/?req=doc&amp;base=LAW&amp;n=170630&amp;dst=100093" TargetMode = "External"/>
	<Relationship Id="rId100" Type="http://schemas.openxmlformats.org/officeDocument/2006/relationships/hyperlink" Target="https://login.consultant.ru/link/?req=doc&amp;base=LAW&amp;n=170630&amp;dst=100093" TargetMode = "External"/>
	<Relationship Id="rId101" Type="http://schemas.openxmlformats.org/officeDocument/2006/relationships/hyperlink" Target="https://login.consultant.ru/link/?req=doc&amp;base=LAW&amp;n=170630&amp;dst=100094" TargetMode = "External"/>
	<Relationship Id="rId102" Type="http://schemas.openxmlformats.org/officeDocument/2006/relationships/hyperlink" Target="https://login.consultant.ru/link/?req=doc&amp;base=LAW&amp;n=170630&amp;dst=100092" TargetMode = "External"/>
	<Relationship Id="rId103" Type="http://schemas.openxmlformats.org/officeDocument/2006/relationships/hyperlink" Target="https://login.consultant.ru/link/?req=doc&amp;base=LAW&amp;n=161313" TargetMode = "External"/>
	<Relationship Id="rId104" Type="http://schemas.openxmlformats.org/officeDocument/2006/relationships/hyperlink" Target="https://login.consultant.ru/link/?req=doc&amp;base=LAW&amp;n=170630&amp;dst=100096" TargetMode = "External"/>
	<Relationship Id="rId105" Type="http://schemas.openxmlformats.org/officeDocument/2006/relationships/hyperlink" Target="https://login.consultant.ru/link/?req=doc&amp;base=LAW&amp;n=170630&amp;dst=100101" TargetMode = "External"/>
	<Relationship Id="rId106" Type="http://schemas.openxmlformats.org/officeDocument/2006/relationships/hyperlink" Target="https://login.consultant.ru/link/?req=doc&amp;base=LAW&amp;n=170630&amp;dst=100103" TargetMode = "External"/>
	<Relationship Id="rId107" Type="http://schemas.openxmlformats.org/officeDocument/2006/relationships/hyperlink" Target="https://login.consultant.ru/link/?req=doc&amp;base=LAW&amp;n=170630&amp;dst=100107" TargetMode = "External"/>
	<Relationship Id="rId108" Type="http://schemas.openxmlformats.org/officeDocument/2006/relationships/hyperlink" Target="https://login.consultant.ru/link/?req=doc&amp;base=LAW&amp;n=170630&amp;dst=100108" TargetMode = "External"/>
	<Relationship Id="rId109" Type="http://schemas.openxmlformats.org/officeDocument/2006/relationships/hyperlink" Target="https://login.consultant.ru/link/?req=doc&amp;base=LAW&amp;n=170630&amp;dst=100109" TargetMode = "External"/>
	<Relationship Id="rId110" Type="http://schemas.openxmlformats.org/officeDocument/2006/relationships/hyperlink" Target="https://login.consultant.ru/link/?req=doc&amp;base=LAW&amp;n=170630&amp;dst=100110" TargetMode = "External"/>
	<Relationship Id="rId111" Type="http://schemas.openxmlformats.org/officeDocument/2006/relationships/hyperlink" Target="https://login.consultant.ru/link/?req=doc&amp;base=LAW&amp;n=170630&amp;dst=100111" TargetMode = "External"/>
	<Relationship Id="rId112" Type="http://schemas.openxmlformats.org/officeDocument/2006/relationships/hyperlink" Target="https://login.consultant.ru/link/?req=doc&amp;base=LAW&amp;n=170630&amp;dst=100114" TargetMode = "External"/>
	<Relationship Id="rId113" Type="http://schemas.openxmlformats.org/officeDocument/2006/relationships/hyperlink" Target="https://login.consultant.ru/link/?req=doc&amp;base=LAW&amp;n=399281&amp;dst=100305" TargetMode = "External"/>
	<Relationship Id="rId114" Type="http://schemas.openxmlformats.org/officeDocument/2006/relationships/hyperlink" Target="https://login.consultant.ru/link/?req=doc&amp;base=LAW&amp;n=170630&amp;dst=100116" TargetMode = "External"/>
	<Relationship Id="rId115" Type="http://schemas.openxmlformats.org/officeDocument/2006/relationships/hyperlink" Target="https://login.consultant.ru/link/?req=doc&amp;base=LAW&amp;n=170630&amp;dst=100117" TargetMode = "External"/>
	<Relationship Id="rId116" Type="http://schemas.openxmlformats.org/officeDocument/2006/relationships/hyperlink" Target="https://login.consultant.ru/link/?req=doc&amp;base=LAW&amp;n=170630&amp;dst=100119" TargetMode = "External"/>
	<Relationship Id="rId117" Type="http://schemas.openxmlformats.org/officeDocument/2006/relationships/hyperlink" Target="https://login.consultant.ru/link/?req=doc&amp;base=LAW&amp;n=170630&amp;dst=100121" TargetMode = "External"/>
	<Relationship Id="rId118" Type="http://schemas.openxmlformats.org/officeDocument/2006/relationships/hyperlink" Target="https://login.consultant.ru/link/?req=doc&amp;base=LAW&amp;n=170630&amp;dst=100122" TargetMode = "External"/>
	<Relationship Id="rId119" Type="http://schemas.openxmlformats.org/officeDocument/2006/relationships/hyperlink" Target="https://login.consultant.ru/link/?req=doc&amp;base=LAW&amp;n=170630&amp;dst=100122" TargetMode = "External"/>
	<Relationship Id="rId120" Type="http://schemas.openxmlformats.org/officeDocument/2006/relationships/hyperlink" Target="https://login.consultant.ru/link/?req=doc&amp;base=LAW&amp;n=170630&amp;dst=100123" TargetMode = "External"/>
	<Relationship Id="rId121" Type="http://schemas.openxmlformats.org/officeDocument/2006/relationships/hyperlink" Target="https://login.consultant.ru/link/?req=doc&amp;base=LAW&amp;n=170630&amp;dst=100123" TargetMode = "External"/>
	<Relationship Id="rId122" Type="http://schemas.openxmlformats.org/officeDocument/2006/relationships/hyperlink" Target="https://login.consultant.ru/link/?req=doc&amp;base=LAW&amp;n=170630&amp;dst=100124" TargetMode = "External"/>
	<Relationship Id="rId123" Type="http://schemas.openxmlformats.org/officeDocument/2006/relationships/hyperlink" Target="https://login.consultant.ru/link/?req=doc&amp;base=LAW&amp;n=170630&amp;dst=100125" TargetMode = "External"/>
	<Relationship Id="rId124" Type="http://schemas.openxmlformats.org/officeDocument/2006/relationships/hyperlink" Target="https://login.consultant.ru/link/?req=doc&amp;base=LAW&amp;n=170630&amp;dst=100127" TargetMode = "External"/>
	<Relationship Id="rId125" Type="http://schemas.openxmlformats.org/officeDocument/2006/relationships/hyperlink" Target="https://login.consultant.ru/link/?req=doc&amp;base=LAW&amp;n=170630&amp;dst=100129" TargetMode = "External"/>
	<Relationship Id="rId126" Type="http://schemas.openxmlformats.org/officeDocument/2006/relationships/hyperlink" Target="https://login.consultant.ru/link/?req=doc&amp;base=LAW&amp;n=170630&amp;dst=100131" TargetMode = "External"/>
	<Relationship Id="rId127" Type="http://schemas.openxmlformats.org/officeDocument/2006/relationships/hyperlink" Target="https://login.consultant.ru/link/?req=doc&amp;base=LAW&amp;n=170630&amp;dst=100133" TargetMode = "External"/>
	<Relationship Id="rId128" Type="http://schemas.openxmlformats.org/officeDocument/2006/relationships/hyperlink" Target="https://login.consultant.ru/link/?req=doc&amp;base=LAW&amp;n=170630&amp;dst=100134" TargetMode = "External"/>
	<Relationship Id="rId129" Type="http://schemas.openxmlformats.org/officeDocument/2006/relationships/hyperlink" Target="https://login.consultant.ru/link/?req=doc&amp;base=LAW&amp;n=170630&amp;dst=100135" TargetMode = "External"/>
	<Relationship Id="rId130" Type="http://schemas.openxmlformats.org/officeDocument/2006/relationships/hyperlink" Target="https://login.consultant.ru/link/?req=doc&amp;base=LAW&amp;n=454482&amp;dst=3193" TargetMode = "External"/>
	<Relationship Id="rId131" Type="http://schemas.openxmlformats.org/officeDocument/2006/relationships/hyperlink" Target="https://login.consultant.ru/link/?req=doc&amp;base=LAW&amp;n=170630&amp;dst=100135" TargetMode = "External"/>
	<Relationship Id="rId132" Type="http://schemas.openxmlformats.org/officeDocument/2006/relationships/hyperlink" Target="https://login.consultant.ru/link/?req=doc&amp;base=LAW&amp;n=170630&amp;dst=100133" TargetMode = "External"/>
	<Relationship Id="rId133" Type="http://schemas.openxmlformats.org/officeDocument/2006/relationships/hyperlink" Target="https://login.consultant.ru/link/?req=doc&amp;base=LAW&amp;n=170630&amp;dst=100137" TargetMode = "External"/>
	<Relationship Id="rId134" Type="http://schemas.openxmlformats.org/officeDocument/2006/relationships/hyperlink" Target="https://login.consultant.ru/link/?req=doc&amp;base=LAW&amp;n=170630&amp;dst=100137" TargetMode = "External"/>
	<Relationship Id="rId135" Type="http://schemas.openxmlformats.org/officeDocument/2006/relationships/hyperlink" Target="https://login.consultant.ru/link/?req=doc&amp;base=LAW&amp;n=198248&amp;dst=100126" TargetMode = "External"/>
	<Relationship Id="rId136" Type="http://schemas.openxmlformats.org/officeDocument/2006/relationships/hyperlink" Target="https://login.consultant.ru/link/?req=doc&amp;base=LAW&amp;n=170630&amp;dst=100145" TargetMode = "External"/>
	<Relationship Id="rId137" Type="http://schemas.openxmlformats.org/officeDocument/2006/relationships/hyperlink" Target="https://login.consultant.ru/link/?req=doc&amp;base=LAW&amp;n=170630&amp;dst=100145" TargetMode = "External"/>
	<Relationship Id="rId138" Type="http://schemas.openxmlformats.org/officeDocument/2006/relationships/hyperlink" Target="https://login.consultant.ru/link/?req=doc&amp;base=LAW&amp;n=200829&amp;dst=100154" TargetMode = "External"/>
	<Relationship Id="rId139" Type="http://schemas.openxmlformats.org/officeDocument/2006/relationships/hyperlink" Target="https://login.consultant.ru/link/?req=doc&amp;base=LAW&amp;n=220892&amp;dst=100032" TargetMode = "External"/>
	<Relationship Id="rId140" Type="http://schemas.openxmlformats.org/officeDocument/2006/relationships/hyperlink" Target="https://login.consultant.ru/link/?req=doc&amp;base=LAW&amp;n=170630&amp;dst=100153" TargetMode = "External"/>
	<Relationship Id="rId141" Type="http://schemas.openxmlformats.org/officeDocument/2006/relationships/hyperlink" Target="https://login.consultant.ru/link/?req=doc&amp;base=LAW&amp;n=170630&amp;dst=100154" TargetMode = "External"/>
	<Relationship Id="rId142" Type="http://schemas.openxmlformats.org/officeDocument/2006/relationships/hyperlink" Target="https://login.consultant.ru/link/?req=doc&amp;base=LAW&amp;n=170630&amp;dst=100155" TargetMode = "External"/>
	<Relationship Id="rId143" Type="http://schemas.openxmlformats.org/officeDocument/2006/relationships/hyperlink" Target="https://login.consultant.ru/link/?req=doc&amp;base=LAW&amp;n=170630&amp;dst=100154" TargetMode = "External"/>
	<Relationship Id="rId144" Type="http://schemas.openxmlformats.org/officeDocument/2006/relationships/hyperlink" Target="https://login.consultant.ru/link/?req=doc&amp;base=LAW&amp;n=280363&amp;dst=100008" TargetMode = "External"/>
	<Relationship Id="rId145" Type="http://schemas.openxmlformats.org/officeDocument/2006/relationships/hyperlink" Target="https://login.consultant.ru/link/?req=doc&amp;base=LAW&amp;n=170630&amp;dst=100156" TargetMode = "External"/>
	<Relationship Id="rId146" Type="http://schemas.openxmlformats.org/officeDocument/2006/relationships/hyperlink" Target="https://login.consultant.ru/link/?req=doc&amp;base=LAW&amp;n=434827&amp;dst=100036" TargetMode = "External"/>
	<Relationship Id="rId147" Type="http://schemas.openxmlformats.org/officeDocument/2006/relationships/hyperlink" Target="https://login.consultant.ru/link/?req=doc&amp;base=LAW&amp;n=421837&amp;dst=100010" TargetMode = "External"/>
	<Relationship Id="rId148" Type="http://schemas.openxmlformats.org/officeDocument/2006/relationships/hyperlink" Target="https://login.consultant.ru/link/?req=doc&amp;base=LAW&amp;n=436622&amp;dst=100008" TargetMode = "External"/>
	<Relationship Id="rId149" Type="http://schemas.openxmlformats.org/officeDocument/2006/relationships/hyperlink" Target="https://login.consultant.ru/link/?req=doc&amp;base=LAW&amp;n=421837&amp;dst=100011" TargetMode = "External"/>
	<Relationship Id="rId150" Type="http://schemas.openxmlformats.org/officeDocument/2006/relationships/hyperlink" Target="https://login.consultant.ru/link/?req=doc&amp;base=LAW&amp;n=421837&amp;dst=100015" TargetMode = "External"/>
	<Relationship Id="rId151" Type="http://schemas.openxmlformats.org/officeDocument/2006/relationships/hyperlink" Target="https://login.consultant.ru/link/?req=doc&amp;base=LAW&amp;n=421837&amp;dst=100016" TargetMode = "External"/>
	<Relationship Id="rId152" Type="http://schemas.openxmlformats.org/officeDocument/2006/relationships/hyperlink" Target="https://login.consultant.ru/link/?req=doc&amp;base=LAW&amp;n=421837&amp;dst=100018" TargetMode = "External"/>
	<Relationship Id="rId153" Type="http://schemas.openxmlformats.org/officeDocument/2006/relationships/hyperlink" Target="https://login.consultant.ru/link/?req=doc&amp;base=LAW&amp;n=421837&amp;dst=100021" TargetMode = "External"/>
	<Relationship Id="rId154" Type="http://schemas.openxmlformats.org/officeDocument/2006/relationships/hyperlink" Target="https://login.consultant.ru/link/?req=doc&amp;base=LAW&amp;n=421837&amp;dst=10002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29.10.1998 N 164-ФЗ
(ред. от 28.04.2023)
"О финансовой аренде (лизинге)"</dc:title>
  <dcterms:created xsi:type="dcterms:W3CDTF">2024-04-22T07:47:18Z</dcterms:created>
</cp:coreProperties>
</file>