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6B" w:rsidRDefault="00B3786B">
      <w:pPr>
        <w:pStyle w:val="ConsPlusNormal"/>
        <w:jc w:val="both"/>
        <w:outlineLvl w:val="0"/>
      </w:pPr>
      <w:bookmarkStart w:id="0" w:name="_GoBack"/>
      <w:bookmarkEnd w:id="0"/>
    </w:p>
    <w:p w:rsidR="00B3786B" w:rsidRDefault="00B378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786B" w:rsidRDefault="00B3786B">
      <w:pPr>
        <w:pStyle w:val="ConsPlusTitle"/>
        <w:jc w:val="center"/>
      </w:pPr>
    </w:p>
    <w:p w:rsidR="00B3786B" w:rsidRDefault="00B3786B">
      <w:pPr>
        <w:pStyle w:val="ConsPlusTitle"/>
        <w:jc w:val="center"/>
      </w:pPr>
      <w:r>
        <w:t>ПОСТАНОВЛЕНИЕ</w:t>
      </w:r>
    </w:p>
    <w:p w:rsidR="00B3786B" w:rsidRDefault="00B3786B">
      <w:pPr>
        <w:pStyle w:val="ConsPlusTitle"/>
        <w:jc w:val="center"/>
      </w:pPr>
      <w:r>
        <w:t>от 9 февраля 2021 г. N 141</w:t>
      </w:r>
    </w:p>
    <w:p w:rsidR="00B3786B" w:rsidRDefault="00B3786B">
      <w:pPr>
        <w:pStyle w:val="ConsPlusTitle"/>
        <w:jc w:val="center"/>
      </w:pPr>
    </w:p>
    <w:p w:rsidR="00B3786B" w:rsidRDefault="00B3786B">
      <w:pPr>
        <w:pStyle w:val="ConsPlusTitle"/>
        <w:jc w:val="center"/>
      </w:pPr>
      <w:r>
        <w:t>ОБ УТВЕРЖДЕНИИ ПРАВИЛ</w:t>
      </w:r>
    </w:p>
    <w:p w:rsidR="00B3786B" w:rsidRDefault="00B3786B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B3786B" w:rsidRDefault="00B3786B">
      <w:pPr>
        <w:pStyle w:val="ConsPlusTitle"/>
        <w:jc w:val="center"/>
      </w:pPr>
      <w:r>
        <w:t>КРЕДИТНЫМ ОРГАНИЗАЦИЯМ И ГОСУДАРСТВЕННОЙ КОРПОРАЦИИ</w:t>
      </w:r>
    </w:p>
    <w:p w:rsidR="00B3786B" w:rsidRDefault="00B3786B">
      <w:pPr>
        <w:pStyle w:val="ConsPlusTitle"/>
        <w:jc w:val="center"/>
      </w:pPr>
      <w:r>
        <w:t>РАЗВИТИЯ "ВЭБ.РФ" НА ВОЗМЕЩЕНИЕ НЕДОПОЛУЧЕННЫХ ИМИ ДОХОДОВ</w:t>
      </w:r>
    </w:p>
    <w:p w:rsidR="00B3786B" w:rsidRDefault="00B3786B">
      <w:pPr>
        <w:pStyle w:val="ConsPlusTitle"/>
        <w:jc w:val="center"/>
      </w:pPr>
      <w:r>
        <w:t>ПО КРЕДИТАМ, ВЫДАННЫМ ПО ЛЬГОТНОЙ СТАВКЕ ИНВЕСТОРАМ</w:t>
      </w:r>
    </w:p>
    <w:p w:rsidR="00B3786B" w:rsidRDefault="00B3786B">
      <w:pPr>
        <w:pStyle w:val="ConsPlusTitle"/>
        <w:jc w:val="center"/>
      </w:pPr>
      <w:r>
        <w:t>ДЛЯ РЕАЛИЗАЦИИ ИНВЕСТИЦИОННЫХ ПРОЕКТОВ, НЕОБХОДИМЫХ</w:t>
      </w:r>
    </w:p>
    <w:p w:rsidR="00B3786B" w:rsidRDefault="00B3786B">
      <w:pPr>
        <w:pStyle w:val="ConsPlusTitle"/>
        <w:jc w:val="center"/>
      </w:pPr>
      <w:r>
        <w:t>ДЛЯ УСТОЙЧИВОГО РАЗВИТИЯ ВНУТРЕННЕГО И ВЪЕЗДНОГО ТУРИЗМА,</w:t>
      </w:r>
    </w:p>
    <w:p w:rsidR="00B3786B" w:rsidRDefault="00B3786B">
      <w:pPr>
        <w:pStyle w:val="ConsPlusTitle"/>
        <w:jc w:val="center"/>
      </w:pPr>
      <w:r>
        <w:t>СОЗДАНИЯ И РАЗВИТИЯ ТУРИСТСКИХ КЛАСТЕРОВ, СПОСОБСТВУЮЩИХ</w:t>
      </w:r>
    </w:p>
    <w:p w:rsidR="00B3786B" w:rsidRDefault="00B3786B">
      <w:pPr>
        <w:pStyle w:val="ConsPlusTitle"/>
        <w:jc w:val="center"/>
      </w:pPr>
      <w:r>
        <w:t>РАЗВИТИЮ ВНУТРЕННЕГО И ВЪЕЗДНОГО ТУРИЗМА, И О ВНЕСЕНИИ</w:t>
      </w:r>
    </w:p>
    <w:p w:rsidR="00B3786B" w:rsidRDefault="00B3786B">
      <w:pPr>
        <w:pStyle w:val="ConsPlusTitle"/>
        <w:jc w:val="center"/>
      </w:pPr>
      <w:r>
        <w:t>ИЗМЕНЕНИЯ В ПОЛОЖЕНИЕ О ПРАВИТЕЛЬСТВЕННОЙ КОМИССИИ</w:t>
      </w:r>
    </w:p>
    <w:p w:rsidR="00B3786B" w:rsidRDefault="00B3786B">
      <w:pPr>
        <w:pStyle w:val="ConsPlusTitle"/>
        <w:jc w:val="center"/>
      </w:pPr>
      <w:r>
        <w:t>ПО РАЗВИТИЮ ТУРИЗМА В РОССИЙСКОЙ ФЕДЕРАЦИИ</w:t>
      </w:r>
    </w:p>
    <w:p w:rsidR="00B3786B" w:rsidRDefault="00B378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7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2. </w:t>
      </w:r>
      <w:hyperlink r:id="rId5">
        <w:r>
          <w:rPr>
            <w:color w:val="0000FF"/>
          </w:rPr>
          <w:t>Подпункт "в" пункта 3</w:t>
        </w:r>
      </w:hyperlink>
      <w:r>
        <w:t xml:space="preserve"> Положения о Правительственной комиссии по развитию туризма в Российской Федерации, утвержденного постановлением Правительства Российской Федерации от 11 сентября 2020 г. N 1398 "О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Федерации" (Собрание законодательства Российской Федерации, 2020, N 38, ст. 5877), дополнить словами ", а также согласование предложений Федерального агентства по туризму по вопросам предоставления субсидий в сфере туризма организациям".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</w:pPr>
      <w:r>
        <w:t>Председатель Правительства</w:t>
      </w:r>
    </w:p>
    <w:p w:rsidR="00B3786B" w:rsidRDefault="00B3786B">
      <w:pPr>
        <w:pStyle w:val="ConsPlusNormal"/>
        <w:jc w:val="right"/>
      </w:pPr>
      <w:r>
        <w:t>Российской Федерации</w:t>
      </w:r>
    </w:p>
    <w:p w:rsidR="00B3786B" w:rsidRDefault="00B3786B">
      <w:pPr>
        <w:pStyle w:val="ConsPlusNormal"/>
        <w:jc w:val="right"/>
      </w:pPr>
      <w:r>
        <w:t>М.МИШУСТИН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0"/>
      </w:pPr>
      <w:r>
        <w:t>Утверждены</w:t>
      </w:r>
    </w:p>
    <w:p w:rsidR="00B3786B" w:rsidRDefault="00B3786B">
      <w:pPr>
        <w:pStyle w:val="ConsPlusNormal"/>
        <w:jc w:val="right"/>
      </w:pPr>
      <w:r>
        <w:t>постановлением Правительства</w:t>
      </w:r>
    </w:p>
    <w:p w:rsidR="00B3786B" w:rsidRDefault="00B3786B">
      <w:pPr>
        <w:pStyle w:val="ConsPlusNormal"/>
        <w:jc w:val="right"/>
      </w:pPr>
      <w:r>
        <w:t>Российской Федерации</w:t>
      </w:r>
    </w:p>
    <w:p w:rsidR="00B3786B" w:rsidRDefault="00B3786B">
      <w:pPr>
        <w:pStyle w:val="ConsPlusNormal"/>
        <w:jc w:val="right"/>
      </w:pPr>
      <w:r>
        <w:t>от 9 февраля 2021 г. N 141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Title"/>
        <w:jc w:val="center"/>
      </w:pPr>
      <w:bookmarkStart w:id="1" w:name="P37"/>
      <w:bookmarkEnd w:id="1"/>
      <w:r>
        <w:t>ПРАВИЛА</w:t>
      </w:r>
    </w:p>
    <w:p w:rsidR="00B3786B" w:rsidRDefault="00B3786B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B3786B" w:rsidRDefault="00B3786B">
      <w:pPr>
        <w:pStyle w:val="ConsPlusTitle"/>
        <w:jc w:val="center"/>
      </w:pPr>
      <w:r>
        <w:lastRenderedPageBreak/>
        <w:t>КРЕДИТНЫМ ОРГАНИЗАЦИЯМ И ГОСУДАРСТВЕННОЙ КОРПОРАЦИИ</w:t>
      </w:r>
    </w:p>
    <w:p w:rsidR="00B3786B" w:rsidRDefault="00B3786B">
      <w:pPr>
        <w:pStyle w:val="ConsPlusTitle"/>
        <w:jc w:val="center"/>
      </w:pPr>
      <w:r>
        <w:t>РАЗВИТИЯ "ВЭБ.РФ" НА ВОЗМЕЩЕНИЕ НЕДОПОЛУЧЕННЫХ ИМИ ДОХОДОВ</w:t>
      </w:r>
    </w:p>
    <w:p w:rsidR="00B3786B" w:rsidRDefault="00B3786B">
      <w:pPr>
        <w:pStyle w:val="ConsPlusTitle"/>
        <w:jc w:val="center"/>
      </w:pPr>
      <w:r>
        <w:t>ПО КРЕДИТАМ, ВЫДАННЫМ ПО ЛЬГОТНОЙ СТАВКЕ ИНВЕСТОРАМ</w:t>
      </w:r>
    </w:p>
    <w:p w:rsidR="00B3786B" w:rsidRDefault="00B3786B">
      <w:pPr>
        <w:pStyle w:val="ConsPlusTitle"/>
        <w:jc w:val="center"/>
      </w:pPr>
      <w:r>
        <w:t>ДЛЯ РЕАЛИЗАЦИИ ИНВЕСТИЦИОННЫХ ПРОЕКТОВ, НЕОБХОДИМЫХ</w:t>
      </w:r>
    </w:p>
    <w:p w:rsidR="00B3786B" w:rsidRDefault="00B3786B">
      <w:pPr>
        <w:pStyle w:val="ConsPlusTitle"/>
        <w:jc w:val="center"/>
      </w:pPr>
      <w:r>
        <w:t>ДЛЯ УСТОЙЧИВОГО РАЗВИТИЯ ВНУТРЕННЕГО И ВЪЕЗДНОГО ТУРИЗМА,</w:t>
      </w:r>
    </w:p>
    <w:p w:rsidR="00B3786B" w:rsidRDefault="00B3786B">
      <w:pPr>
        <w:pStyle w:val="ConsPlusTitle"/>
        <w:jc w:val="center"/>
      </w:pPr>
      <w:r>
        <w:t>СОЗДАНИЯ И РАЗВИТИЯ ТУРИСТСКИХ КЛАСТЕРОВ, СПОСОБСТВУЮЩИХ</w:t>
      </w:r>
    </w:p>
    <w:p w:rsidR="00B3786B" w:rsidRDefault="00B3786B">
      <w:pPr>
        <w:pStyle w:val="ConsPlusTitle"/>
        <w:jc w:val="center"/>
      </w:pPr>
      <w:r>
        <w:t>РАЗВИТИЮ ВНУТРЕННЕГО И ВЪЕЗДНОГО ТУРИЗМА</w:t>
      </w:r>
    </w:p>
    <w:p w:rsidR="00B3786B" w:rsidRDefault="00B378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7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ind w:firstLine="540"/>
        <w:jc w:val="both"/>
      </w:pPr>
      <w:bookmarkStart w:id="2" w:name="P49"/>
      <w:bookmarkEnd w:id="2"/>
      <w:r>
        <w:t>1. Настоящие Правила устанавливают цели, условия и порядок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 (далее соответственно - инвестиционный проект, заемщик, субсидии).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Субсидии предоставляются в рамках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Российской Федерации "Развитие туризма" в целях достижения показателя и результата федерального </w:t>
      </w:r>
      <w:hyperlink r:id="rId8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проекта "Туризм и индустрия гостеприимства.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в разделе "Бюджет" (далее соответственно - сеть "Интернет", единый портал)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"кредитный договор (соглашение)" - кредитный договор или дополнительное соглашение к кредитному договору (соглашению), в том числе с применением расчетов по безотзывным аккредитивам, по которому уполномоченный банк предоставляет заемщику кредит на цели, указанные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на срок до 15 лет включительно, процентная ставка по которому на период предоставления уполномоченному банку субсидии по кредитному договору (соглашению) в соответствии с настоящими Правилами составляет не менее 3 процентов и не более 5 процентов годовых (далее соответственно - льготная ставка, льготный кредит);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"реестр заемщиков" - реестр заемщиков, получивших льготный кредит, сформированный уполномоченным банком, по форме согласно </w:t>
      </w:r>
      <w:hyperlink w:anchor="P326">
        <w:r>
          <w:rPr>
            <w:color w:val="0000FF"/>
          </w:rPr>
          <w:t>приложению N 1</w:t>
        </w:r>
      </w:hyperlink>
      <w:r>
        <w:t>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"реестр потенциальных заемщиков" - реестр потенциальных заемщиков, подавших в уполномоченный банк заявку на получение льготного кредита, сформированный уполномоченным банком, по форме согласно </w:t>
      </w:r>
      <w:hyperlink w:anchor="P502">
        <w:r>
          <w:rPr>
            <w:color w:val="0000FF"/>
          </w:rPr>
          <w:t>приложению N 2</w:t>
        </w:r>
      </w:hyperlink>
      <w:r>
        <w:t>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"уполномоченный банк" - государственная корпорация развития "ВЭБ.РФ", а также российская кредитная организация, отобранная в соответствии с </w:t>
      </w:r>
      <w:hyperlink w:anchor="P86">
        <w:r>
          <w:rPr>
            <w:color w:val="0000FF"/>
          </w:rPr>
          <w:t>пунктом 9</w:t>
        </w:r>
      </w:hyperlink>
      <w:r>
        <w:t xml:space="preserve"> настоящих Правил (далее - финансовая организация).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3. Льготный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</w:t>
      </w:r>
      <w:r>
        <w:lastRenderedPageBreak/>
        <w:t>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гостиниц (категория не менее "три звезды") площадью не менее 5000 кв. м или с номерным фондом от 120 номеров;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многофункциональных комплексов, предусматривающих номерной фонд санаторно-курортных организаций и (или) гостиниц категории не менее "три звезды",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4. Субсидии предоставляются уполномоченным банкам в период действия кредитного договора (соглашения)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5. Минимальный и максимальный </w:t>
      </w:r>
      <w:hyperlink r:id="rId12">
        <w:r>
          <w:rPr>
            <w:color w:val="0000FF"/>
          </w:rPr>
          <w:t>размеры</w:t>
        </w:r>
      </w:hyperlink>
      <w:r>
        <w:t xml:space="preserve"> льготного кредита, предоставляемого уполномоченными банками заемщикам, а также </w:t>
      </w:r>
      <w:hyperlink r:id="rId13">
        <w:r>
          <w:rPr>
            <w:color w:val="0000FF"/>
          </w:rPr>
          <w:t>порядок</w:t>
        </w:r>
      </w:hyperlink>
      <w:r>
        <w:t xml:space="preserve"> и </w:t>
      </w:r>
      <w:hyperlink r:id="rId14">
        <w:r>
          <w:rPr>
            <w:color w:val="0000FF"/>
          </w:rPr>
          <w:t>критерии</w:t>
        </w:r>
      </w:hyperlink>
      <w:r>
        <w:t xml:space="preserve"> включения заемщика, содержащегося в реестре потенциальных заемщиков, в реестр заемщиков и исключение заемщика из такого реестра утверждаются Министерством экономического развития Российской Федерации по согласованию с подкомиссией по вопросам предоставления субсидий в составе Правительственной комиссии по развитию туризма в Российской Федерации (далее - подкомиссия), создаваемой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Правительственной комиссии по развитию туризма в Российской Федерации, утвержденным постановлением Правительства Российской Федерации от 11 сентября 2020 г. N 1398 "О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Федерации".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6. Министерство экономического развития Российской Федерации: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а) рассматривает заявки финансовых организаций на участие в отборе в целях расчета объема средств субсидии (далее соответственно - отбор, заявка на отбор) и прилагаемые к ним документы, представленные в соответствии с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б) формирует перечень уполномоченных банков и направляет в подкомиссию предложения об установлении размеров субсидий либо об отказе в установлении таких размеров с указанием причин отказа;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в) направляет в подкомиссию предложения о включении заемщика, содержащегося в реестре потенциальных заемщиков, в реестр заемщиков и об исключении заемщика из такого реестра;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направляет в подкомиссию предложения об отмене результатов отбора в отношении финансовой организации, если после объявления результатов отбора станут известны и будут документально подтверждены факты представления недостоверной информации;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lastRenderedPageBreak/>
        <w:t>д) направляет в подкомиссию предложения по минимальному и максимальному размерам льготного кредита, предоставляемого уполномоченными банками заемщикам;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е) направляет в подкомиссию порядок и критерии включения заемщика, содержащегося в реестре потенциальных заемщиков, в реестр заемщиков и исключения заемщика из такого реестра;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ж) доводит информацию до финансовых организаций в порядке, предусмотренном настоящими Правилами.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7. Подкомиссия осуществляет рассмотрение и согласование предложений, указанных в </w:t>
      </w:r>
      <w:hyperlink w:anchor="P70">
        <w:r>
          <w:rPr>
            <w:color w:val="0000FF"/>
          </w:rPr>
          <w:t>подпунктах "б"</w:t>
        </w:r>
      </w:hyperlink>
      <w:r>
        <w:t xml:space="preserve"> - </w:t>
      </w:r>
      <w:hyperlink w:anchor="P75">
        <w:r>
          <w:rPr>
            <w:color w:val="0000FF"/>
          </w:rPr>
          <w:t>"е" пункта 6</w:t>
        </w:r>
      </w:hyperlink>
      <w:r>
        <w:t xml:space="preserve"> настоящих Правил.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8. По рассмотренным и согласованным подкомиссией предложениям Министерство экономического развития Российской Федерации: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доводит информацию до финансовых организаций о включении заемщика, содержащегося в реестре потенциальных заемщиков, в реестр заемщиков и об исключении заемщика из такого реестра;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устанавливает минимальный и максимальный размеры льготного кредита, предоставляемого уполномоченными банками заемщикам;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в) устанавливает размеры субсидий либо отказывает в установлении таких размеров с указанием причин отказа;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определяет порядок и критерии включения заемщика, содержащегося в реестре потенциальных заемщиков, в реестр заемщиков и исключения заемщика из такого реестра.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6" w:name="P86"/>
      <w:bookmarkEnd w:id="6"/>
      <w:r>
        <w:t>9. В целях определения финансовых организаций в качестве уполномоченных банков Министерством экономического развития Российской Федерации осуществляется отбор способом запроса предложений по следующим критериям: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а) соответствие финансовой организации на 1-е число месяца, в котором подана заявка на отбор, следующим требованиям: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 финансовой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 финансовой организации отсутствуют просроченная задолженность по возврату в федеральный бюджет субсидий, бюджетных инвестиций, предоставленных из федерального бюджета, в том числе в соответствии с иными правовыми актами Российской Федерации, и иная просроченная (неурегулированная) задолженность по денежным обязательствам перед Российской Федерацией;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финансовая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lastRenderedPageBreak/>
        <w:t>финансовая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финансовой организации не введена процедура банкротства, деятельность финансовой организации не приостановлена в порядке, предусмотренном законодательством Российской Федерации;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финансовая организация не получает из федерального бюджета средства на основании иных нормативных правовых актов Российской Федерации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наличие у финансовой организации на 1-е число месяца, в котором подана заявка на отбор, структурного подразделения, осуществляющего контроль за целевым расходованием заемщиком кредитных средств;</w:t>
      </w:r>
    </w:p>
    <w:p w:rsidR="00B3786B" w:rsidRDefault="00B3786B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в) - г)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26.12.2022 N 2426.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10. Государственная корпорация развития "ВЭБ.РФ" признается уполномоченным банком без проведения отбора.</w:t>
      </w:r>
    </w:p>
    <w:p w:rsidR="00B3786B" w:rsidRDefault="00B3786B">
      <w:pPr>
        <w:pStyle w:val="ConsPlusNormal"/>
        <w:jc w:val="both"/>
      </w:pPr>
      <w:r>
        <w:t xml:space="preserve">(п. 10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11. Решение о дате первичного и последующих отборов финансовых организаций в очередном финансовом году принимается Министерством экономического развития Российской Федерации. Извещение о приеме заявок на отбор и прилагаемых к ним документов размещается на едином портале, а также на официальном сайте Министерства экономического развития Российской Федерации в сети "Интернет" и содержит следующие сведения: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адрес местонахождения Министерства экономического развития Российской Федерации;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адрес, по которому осуществляется прием заявок на отбор и документов, дата, время начала и окончания приема заявок и документов;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в) контактная информация Министерства экономического развития Российской Федерации (телефоны, адреса электронной почты);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общий объем субсидий, планируемый к предоставлению уполномоченным банкам;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д) цели предоставления субсидии в соответствии с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Правил, а также результат предоставления субсидии в соответствии с </w:t>
      </w:r>
      <w:hyperlink w:anchor="P285">
        <w:r>
          <w:rPr>
            <w:color w:val="0000FF"/>
          </w:rPr>
          <w:t>пунктом 42</w:t>
        </w:r>
      </w:hyperlink>
      <w:r>
        <w:t xml:space="preserve"> настоящих Правил;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е) указатели страниц государственной интегрированной информационной системы управления общественными финансами "Электронный бюджет;</w:t>
      </w:r>
    </w:p>
    <w:p w:rsidR="00B3786B" w:rsidRDefault="00B3786B">
      <w:pPr>
        <w:pStyle w:val="ConsPlusNormal"/>
        <w:jc w:val="both"/>
      </w:pPr>
      <w:r>
        <w:t xml:space="preserve">(пп. "е"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ж) требования к финансовым организациям в соответствии с </w:t>
      </w:r>
      <w:hyperlink w:anchor="P97">
        <w:r>
          <w:rPr>
            <w:color w:val="0000FF"/>
          </w:rPr>
          <w:t>подпунктом "г" пункта 9</w:t>
        </w:r>
      </w:hyperlink>
      <w:r>
        <w:t xml:space="preserve"> настоящих Правил и перечень документов, представляемых финансовыми организациями для подтверждения их соответствия установленным требованиям;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з) порядок подачи финансовыми организациями заявок на отбор и документов, предусмотренных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Правил, а также требования, предъявляемые к заявкам на отбор и документам;</w:t>
      </w:r>
    </w:p>
    <w:p w:rsidR="00B3786B" w:rsidRDefault="00B3786B">
      <w:pPr>
        <w:pStyle w:val="ConsPlusNormal"/>
        <w:jc w:val="both"/>
      </w:pPr>
      <w:r>
        <w:lastRenderedPageBreak/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и) порядок отзыва заявок на отбор, порядок возврата заявок на отбор, определяющий в том числе основания для возврата заявок на отбор, а также порядок внесения изменений в заявки на отбор;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к) порядок рассмотрения и оценки заявок на отбор;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л) порядок предоставления финансовым организациям разъяснений положений извещения о приеме заявок на отбор и прилагаемых к ним документов, дата начала и окончания срока такого предоставления;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м) срок, в течение которого финансовая организация, определенная в качестве уполномоченного банка, должна подписать с Министерством экономического развития Российской Федерации соглашение о предоставлении субсидии, заключаемое в государственной интегрированной информационной системе управления общественными финансами "Электронный бюджет" в соответствии с типовой </w:t>
      </w:r>
      <w:hyperlink r:id="rId35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 о предоставлении субсидии);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н) условия признания финансовой организации, определенной в качестве уполномоченного банка, уклонившейся от заключения соглашения о предоставлении субсидии;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о) дата размещения результатов отбора на едином портале, а также на официальном сайте Федерального агентства в сети "Интернет".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12. Государственная корпорация развития "ВЭБ.РФ" в течение 30 календарных дней со дня размещения извещения, указанного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настоящих Правил, представляет в Министерство экономического развития Российской Федерации заявку на получение субсидии с приложением следующих документов: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а) справка, подписанная руководителем и главным бухгалтером (при наличии) или уполномоченным лицом указанной российской кредитной организации или государственной корпорации развития "ВЭБ.РФ", действующими на основании доверенности, скрепленная печатью (при наличии), с указанием банковских реквизитов и счетов, на которые следует перечислять субсидию;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и главным бухгалтером (при наличии) или уполномоченным лицом, указанным в </w:t>
      </w:r>
      <w:hyperlink w:anchor="P126">
        <w:r>
          <w:rPr>
            <w:color w:val="0000FF"/>
          </w:rPr>
          <w:t>подпункте "а"</w:t>
        </w:r>
      </w:hyperlink>
      <w:r>
        <w:t xml:space="preserve"> настоящего пункта, скрепленная печатью (при наличии), подтверждающая, что на дату подачи заявки на получение субсидии указанная российская кредитная организация и государственная корпорация развития "ВЭБ.РФ" соответствуют следующим требованиям: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указанные организация и корпорация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указанные организация и корпорация не находятся в процессе реорганизации, ликвидации, в отношении указанных организаций и корпорации не введена процедура банкротства, деятельность </w:t>
      </w:r>
      <w:r>
        <w:lastRenderedPageBreak/>
        <w:t>указанных организаций и корпорации не приостановлена в порядке, предусмотренном законодательством Российской Федерации;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указанные организация и корпорация не получают средства из федерального бюджета на основании иных нормативных правовых актов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 указанных организации и корпорации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 указанных организации и корпорации отсутствуют просроченная задолженность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иная просроченная (неурегулированная) задолженность перед Российской Федерацией;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указанных организации и корпорации;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в) доверенность уполномоченного лица, указанного в </w:t>
      </w:r>
      <w:hyperlink w:anchor="P126">
        <w:r>
          <w:rPr>
            <w:color w:val="0000FF"/>
          </w:rPr>
          <w:t>подпункте "а"</w:t>
        </w:r>
      </w:hyperlink>
      <w:r>
        <w:t xml:space="preserve"> настоящего пункта, удостоверяющая право такого лица на подписание заявки на признание уполномоченным банком и (или) иных документов (в случае, если указанные заявка и (или) документы подписаны уполномоченным лицом, указанным в </w:t>
      </w:r>
      <w:hyperlink w:anchor="P126">
        <w:r>
          <w:rPr>
            <w:color w:val="0000FF"/>
          </w:rPr>
          <w:t>подпункте "а"</w:t>
        </w:r>
      </w:hyperlink>
      <w:r>
        <w:t xml:space="preserve"> настоящего пункта);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г) заявка по плановому объему предоставления кредитов в соответствующем финансовом году по форме согласно </w:t>
      </w:r>
      <w:hyperlink w:anchor="P662">
        <w:r>
          <w:rPr>
            <w:color w:val="0000FF"/>
          </w:rPr>
          <w:t>приложению N 4</w:t>
        </w:r>
      </w:hyperlink>
      <w:r>
        <w:t>.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13. Финансовые организации в течение 30 календарных дней со дня размещения извещения, указанного в </w:t>
      </w:r>
      <w:hyperlink w:anchor="P100">
        <w:r>
          <w:rPr>
            <w:color w:val="0000FF"/>
          </w:rPr>
          <w:t>пункте 11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отбор по форме согласно </w:t>
      </w:r>
      <w:hyperlink w:anchor="P707">
        <w:r>
          <w:rPr>
            <w:color w:val="0000FF"/>
          </w:rPr>
          <w:t>приложению N 5</w:t>
        </w:r>
      </w:hyperlink>
      <w:r>
        <w:t>, к которой прилагаются следующие документы: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сведения о государственной регистрации финансовой организации в качестве юридического лица и копия лицензии на осуществление банковских операций, выданной Центральным банком Российской Федерации (в случае непредставления финансовой организацией таких документов Министерство экономического развития Российской Федерации запрашивает их самостоятельно в рамках межведомственного информационного взаимодействия);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б) справка, подписанная руководителем и главным бухгалтером (при наличии) или уполномоченным лицом финансовой организации, действующими на основании доверенности, скрепленная печатью (при наличии), с указанием банковских реквизитов и счетов, на которые следует перечислять субсидию;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26.12.2022 N 2426;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г) справка, подписанная руководителем и главным бухгалтером (при наличии) или уполномоченным лицом, указанным в </w:t>
      </w:r>
      <w:hyperlink w:anchor="P141">
        <w:r>
          <w:rPr>
            <w:color w:val="0000FF"/>
          </w:rPr>
          <w:t>подпункте "б"</w:t>
        </w:r>
      </w:hyperlink>
      <w:r>
        <w:t xml:space="preserve"> настоящего пункта, скрепленная печатью (при наличии), подтверждающая, что на дату подачи заявки на отбор финансовая организация соответствует требованиям, предусмотренным </w:t>
      </w:r>
      <w:hyperlink w:anchor="P88">
        <w:r>
          <w:rPr>
            <w:color w:val="0000FF"/>
          </w:rPr>
          <w:t>подпунктом "а" пункта 9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lastRenderedPageBreak/>
        <w:t xml:space="preserve">(пп. "г"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д) доверенность уполномоченного лица, указанного в </w:t>
      </w:r>
      <w:hyperlink w:anchor="P141">
        <w:r>
          <w:rPr>
            <w:color w:val="0000FF"/>
          </w:rPr>
          <w:t>подпункте "б"</w:t>
        </w:r>
      </w:hyperlink>
      <w:r>
        <w:t xml:space="preserve"> настоящего пункта, удостоверяющая право такого лица на подписание заявки на отбор и (или) иных документов (в случае, если указанные заявка и (или) документы подписаны уполномоченным лицом, указанным в </w:t>
      </w:r>
      <w:hyperlink w:anchor="P141">
        <w:r>
          <w:rPr>
            <w:color w:val="0000FF"/>
          </w:rPr>
          <w:t>подпункте "б"</w:t>
        </w:r>
      </w:hyperlink>
      <w:r>
        <w:t xml:space="preserve"> настоящего пункта);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е) заявка по плановому объему предоставления кредитов в соответствующем финансовом году по форме, приведенной в </w:t>
      </w:r>
      <w:hyperlink w:anchor="P662">
        <w:r>
          <w:rPr>
            <w:color w:val="0000FF"/>
          </w:rPr>
          <w:t>приложении N 4</w:t>
        </w:r>
      </w:hyperlink>
      <w:r>
        <w:t xml:space="preserve"> к настоящим Правилам;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ж) заверенная финансовой организацией копия положения о структурном подразделении финансовой организации, осуществляющем контроль за целевым расходованием заемщиком кредитных средств.</w:t>
      </w:r>
    </w:p>
    <w:p w:rsidR="00B3786B" w:rsidRDefault="00B3786B">
      <w:pPr>
        <w:pStyle w:val="ConsPlusNormal"/>
        <w:jc w:val="both"/>
      </w:pPr>
      <w:r>
        <w:t xml:space="preserve">(пп. "ж"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14. Документы, предусмотренные </w:t>
      </w:r>
      <w:hyperlink w:anchor="P137">
        <w:r>
          <w:rPr>
            <w:color w:val="0000FF"/>
          </w:rPr>
          <w:t>пунктами 13</w:t>
        </w:r>
      </w:hyperlink>
      <w:r>
        <w:t xml:space="preserve"> и </w:t>
      </w:r>
      <w:hyperlink w:anchor="P257">
        <w:r>
          <w:rPr>
            <w:color w:val="0000FF"/>
          </w:rPr>
          <w:t>34</w:t>
        </w:r>
      </w:hyperlink>
      <w:r>
        <w:t xml:space="preserve"> настоящих Правил, могут представляться в Министерство экономического развития Российской Федерации в форме электронных документов, подписанных усиленной квалифицированной электронной подписью руководителя финансовой организации (уполномоченного банка) или его уполномоченного лица.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15. Министерство экономического развития Российской Федерации в рамках организации отбора: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а) регистрирует в порядке очередности заявки на отбор и прилагаемые к ним документы, указанные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Правил, в течение 7 рабочих дней со дня их поступления проверяет комплектность и соответствие их оформления положениям, предусмотренным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Правил. Указанный срок может быть продлен Министерством экономического развития Российской Федерации не более чем на 10 рабочих дней в целях получения от финансовой организации непредставленных документов из числа документов, указанных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Правил, и (или) документов, оформленных с несоблюдением положений, предусмотренных </w:t>
      </w:r>
      <w:hyperlink w:anchor="P13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обеспечивает рассмотрение заявок на отбор на заседании подкомиссии;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в) в течение 3 рабочих дней со дня представления подкомиссией в Министерство экономического развития Российской Федерации согласованных предложений об установлении размеров субсидий либо об отказе в установлении таких размеров размещает на едином портале, а также на своем официальном сайте в сети "Интернет" информацию о результатах отбора, включающую следующие сведения: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на отбор;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информация об финансовых организациях, заявки которых были рассмотрены;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информация об финансовых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наименование уполномоченного банка (уполномоченных банков), с которым заключается соглашение о предоставлении субсидии, и размер предоставляемой ему субсидии;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lastRenderedPageBreak/>
        <w:t>г) направляет в течение 3 рабочих дней со дня принятия решения о последующем отборе финансовых организаций или об увеличении общего объема субсидий, предоставляемых уполномоченным банкам в очередном финансовом году в связи с соответствующим изменением размера лимитов бюджетных обязательств, доведенных до Министерства экономического развития Российской Федерации как получателя средств федерального бюджета на эти цели,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льготных кредитов или заявления об отказе от увеличения объема субсидии;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д) направляет предложение уполномоченного банка, указанного в </w:t>
      </w:r>
      <w:hyperlink w:anchor="P165">
        <w:r>
          <w:rPr>
            <w:color w:val="0000FF"/>
          </w:rPr>
          <w:t>подпункте "г"</w:t>
        </w:r>
      </w:hyperlink>
      <w:r>
        <w:t xml:space="preserve"> настоящего пункта, или заявление об отказе от увеличения объема субсидии в течение 3 рабочих дней со дня их поступления на рассмотрение подкомиссии;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е) в течение 3 рабочих дней со дня представления подкомиссией согласованных предложений об установлении дополнительного планового объема выдачи льготных кредитов на текущий финансовый год на основании предложения уполномоченного банка, указанного в </w:t>
      </w:r>
      <w:hyperlink w:anchor="P165">
        <w:r>
          <w:rPr>
            <w:color w:val="0000FF"/>
          </w:rPr>
          <w:t>подпункте "г"</w:t>
        </w:r>
      </w:hyperlink>
      <w:r>
        <w:t xml:space="preserve"> настоящего пункта, направляет в адрес уполномоченного банка уведомление с указанием планового объема выдачи льготных кредитов и объема субсидии на их выдачу.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16. Министерство экономического развития Российской Федерации принимает решение об отклонении заявок на отбор в следующих случаях: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а) несоответствие финансовой организации критериям, установленным </w:t>
      </w:r>
      <w:hyperlink w:anchor="P86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в) выявление фактов недостоверности информации в документах, представленных финансовой организацией в соответствии с </w:t>
      </w:r>
      <w:hyperlink w:anchor="P86">
        <w:r>
          <w:rPr>
            <w:color w:val="0000FF"/>
          </w:rPr>
          <w:t>пунктами 9</w:t>
        </w:r>
      </w:hyperlink>
      <w:r>
        <w:t xml:space="preserve"> и </w:t>
      </w:r>
      <w:hyperlink w:anchor="P137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г) подача документов, указанных в </w:t>
      </w:r>
      <w:hyperlink w:anchor="P137">
        <w:r>
          <w:rPr>
            <w:color w:val="0000FF"/>
          </w:rPr>
          <w:t>пункте 13</w:t>
        </w:r>
      </w:hyperlink>
      <w:r>
        <w:t xml:space="preserve"> настоящих Правил, после даты, определенной для подачи заявок в соответствии с </w:t>
      </w:r>
      <w:hyperlink w:anchor="P100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17. Уполномоченный банк исключается Министерством экономического развития Российской Федерации из перечня уполномоченных банков на основании заявления об исключении его из перечня уполномоченных банков, а также в случае отзыва (аннулирования) лицензии у российской кредитной организации Центральным банком Российской Федерации.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18. Общий объем субсидий, предоставляемых в очередном финансовом году, для распределения уполномоченным банкам в рамках проведения отбора согласовывается подкомиссией в размере, не превышающем общий объем лимитов бюджетных обязательств, доведенных до Министерства экономического развития Российской Федерации как получателя средств федерального бюджета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Правил, с учетом обязательств, принятых Министерством экономического развития Российской Федерации по ранее заключенным соглашениям о предоставлении субсидий, по кредитным договорам, срок окончания которых не наступил, при условии, что заемщик не исключен уполномоченным банком из реестра заемщиков в соответствии с </w:t>
      </w:r>
      <w:hyperlink w:anchor="P195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B3786B" w:rsidRDefault="00B3786B">
      <w:pPr>
        <w:pStyle w:val="ConsPlusNormal"/>
        <w:jc w:val="both"/>
      </w:pPr>
      <w:r>
        <w:lastRenderedPageBreak/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19. Заемщик самостоятельно выбирает уполномоченный банк для получения льготного кредита.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>20. Заемщик на день заключения кредитного договора (соглашения) должен отвечать следующим требованиям: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заемщик не находится в процессе реорганизации, ликвидации, в отношении заемщика не введена процедура банкротства, деятельность заемщика не приостановлена в порядке, предусмотренном законодательством Российской Федерации;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заемщик обладает статусом налогового резидента Российской Федерации;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в) заемщик зарегистрирован на территории Российской Федерации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заемщик не имеет по состоянию на любую дату в течение 30 календарных дней, предшествующих дате заключения кредитного договора (соглашения),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д) заемщик не имеет задолженности перед работниками по заработной плате;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е) заемщик не имеет в течение 180 календарных дней, предшествующих дате принятия уполномоченным банком решения о предоставлении заемщику льготного кредита, просроченных на срок свыше 30 календарных дней платежей, направленных на исполнение обязательств заемщика по кредитным договорам (договорам займа),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(положительная кредитная история).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21. Заемщик, претендующий на получение льготного кредита, представляет в уполномоченный банк документы в соответствии с требованиями уполномоченного банка.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Уполномоченный банк рассматривает возможность предоставления льготного кредита в соответствии с правилами и процедурами, принятыми в уполномоченном банке, и требованиями, установленными </w:t>
      </w:r>
      <w:hyperlink w:anchor="P182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Ответственность за несоответствие заемщиков требованиям, указанным в </w:t>
      </w:r>
      <w:hyperlink w:anchor="P182">
        <w:r>
          <w:rPr>
            <w:color w:val="0000FF"/>
          </w:rPr>
          <w:t>пункте 20</w:t>
        </w:r>
      </w:hyperlink>
      <w:r>
        <w:t xml:space="preserve"> настоящих Правил, а также за нецелевое использование льготного кредита несет уполномоченный банк.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22. Ведение реестра потенциальных заемщиков и реестра заемщиков осуществляется уполномоченным банком.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Ведение единого реестра заемщиков осуществляется Министерством экономического развития Российской Федерации на основании данных, представляемых уполномоченными банками.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23. Заемщик может быть исключен уполномоченным банком из реестра заемщиков при несоблюдении им условий, предусмотренных </w:t>
      </w:r>
      <w:hyperlink w:anchor="P221">
        <w:r>
          <w:rPr>
            <w:color w:val="0000FF"/>
          </w:rPr>
          <w:t>пунктом 28</w:t>
        </w:r>
      </w:hyperlink>
      <w:r>
        <w:t xml:space="preserve"> настоящих Правил, и в случаях, установленных </w:t>
      </w:r>
      <w:hyperlink w:anchor="P277">
        <w:r>
          <w:rPr>
            <w:color w:val="0000FF"/>
          </w:rPr>
          <w:t>пунктом 40</w:t>
        </w:r>
      </w:hyperlink>
      <w:r>
        <w:t xml:space="preserve"> настоящих Правил, в порядке, установленном Министерством экономического развития Российской Федерации.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lastRenderedPageBreak/>
        <w:t>24. Уполномоченный банк направляет в Министерство экономического развития Российской Федерации реестр потенциальных заемщиков, а также следующие документы: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копия поданной заемщиком в уполномоченный банк заявки на получение льготного кредита, заверенная в установленном порядке уполномоченным банком;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бизнес-план инвестиционного проекта, подписанный заемщиком или уполномоченным им лицом, заверенный печатью и содержащий в том числе следующие разделы: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описание роли заемщика в развитии отрасли, описание услуг (товаров);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продажи и маркетинг;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план производства, организационный план, финансовый план;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оценка эффективности инвестиционного проекта, гарантии и риски заемщика;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в) правоустанавливающие документы на земельные участки, необходимые для реализации инвестиционного проекта на электронном носителе;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проектная документация по объекту (объектам) и результаты инженерных изысканий, выполненные для подготовки такой документации, договоры (соглашения) с подрядными организациями на выполнение работ (оказание услуг), связанных с реализацией инвестиционного проекта на электронном носителе (при наличии);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д) заверенные заемщиком копии договоров (соглашений), заключенных заемщиком в рамках участия в реализации государственных программ Российской Федерации, государственных программ субъектов Российской Федерации и муниципальных программ (при наличии);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е) копия заключения о предоставлении льготного кредита (кредитного заключения) заемщику, заверенная уполномоченным банком.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25. Подкомиссия не позднее 10 календарных дней со дня получения от Министерства экономического развития Российской Федерации реестра потенциальных заемщиков уполномоченного банка вместе с документами, представленными заемщиками в уполномоченный банк и указанными в </w:t>
      </w:r>
      <w:hyperlink w:anchor="P197">
        <w:r>
          <w:rPr>
            <w:color w:val="0000FF"/>
          </w:rPr>
          <w:t>пункте 24</w:t>
        </w:r>
      </w:hyperlink>
      <w:r>
        <w:t xml:space="preserve"> настоящих Правил, организует проведение в течение 30 календарных дней анализа представленных документов в отношении их соответствия </w:t>
      </w:r>
      <w:hyperlink w:anchor="P59">
        <w:r>
          <w:rPr>
            <w:color w:val="0000FF"/>
          </w:rPr>
          <w:t>пункту 3</w:t>
        </w:r>
      </w:hyperlink>
      <w:r>
        <w:t xml:space="preserve"> настоящих Правил.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По результатам указанного анализа подкомиссия не позднее 7 календарных дней направляет в Министерство экономического развития Российской Федерации согласованные предложения о включении заемщика, содержащегося в реестре потенциальных заемщиков, в реестр заемщиков.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планируемого к реализации заемщиком инвестиционного проекта целям, указанным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настоящих Правил, отсутствия обоснования заявленных в документах заемщика сроков и этапов строительства объектов, а также в случае установления документально подтвержденных фактов представления недостоверной информации, содержащейся в документах заемщика, подкомиссией направляется в течение 7 дней в Министерство экономического развития Российской Федерации согласованное предложение об отказе включения заемщика, содержащегося в реестре потенциальных заемщиков, в реестр заемщиков.</w:t>
      </w:r>
    </w:p>
    <w:p w:rsidR="00B3786B" w:rsidRDefault="00B3786B">
      <w:pPr>
        <w:pStyle w:val="ConsPlusNormal"/>
        <w:jc w:val="both"/>
      </w:pPr>
      <w:r>
        <w:lastRenderedPageBreak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26. Заемщик имеет право после одного календарного года после даты подписания кредитного договора (соглашения) заключить с любым банком кредитный договор (соглашение) на цели рефинансирования ранее заключенного льготного кредита на условиях, предусмотренных банком на дату выдачи кредита на рефинансирование.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27. Проверку целевого использования льготного кредита осуществляет уполномоченный банк на основании документов, представленных заемщиком согласно кредитному договору (соглашению), в соответствии с законодательством Российской Федерации.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При предоставлении льготного кредита для выплаты авансов в счет оплаты приобретаемого имущества (выполняемых работ, оказываемых услуг) срок поставки имущества (выполнения работ, оказания услуг) не должен превышать срок этого льготного кредита.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При предоставлении льготного кредита с применением расчетов по открываемым в уполномоченном банке безотзывным аккредитивам, содержащим условие об осуществлении платежа при представлении в банк документов, подтверждающих факт получения заемщиком имущества (принятия им результатов выполненных работ, оказанных услуг), срок исполнения такого аккредитива не должен превышать срок льготного кредита. В случае неисполнения аккредитива в течение срока льготного кредита уполномоченный банк осуществляет возврат субсидии в размере, соответствующем размеру субсидии, перечисленной уполномоченному банку для возмещения им недополученных доходов по льготному кредиту (части кредита).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Допускается включение в кредитные договоры (соглашения) условия о конвертации средств льготных кредитов в иностранную валюту для расчетов с поставщиками по внешнеторговым контрактам по безотзывным аккредитивам, содержащим условие об осуществлении платежа при представлении в уполномоченный банк документов, подтверждающих факт получения заемщиком имущества (принятия им результатов выполненных работ, оказанных услуг).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7" w:name="P221"/>
      <w:bookmarkEnd w:id="17"/>
      <w:r>
        <w:t>28. Предоставленные уполномоченным банком заемщику средства в соответствии с кредитным договором (соглашением) не могут направляться на выплату лизинговых платежей, погашение кредитной задолженности по иным кредитам, выплату дивидендов, оплату налогов, сборов и пошлин, не входящих в стоимость инвестиционного проекта, не могут быть размещены на депозитах, а также в иных финансовых инструментах. В случае нарушения заемщиком такого условия уполномоченный банк уведомляет об этом Министерство экономического развития Российской Федерации для исключения заемщика из реестра заемщиков.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8" w:name="P223"/>
      <w:bookmarkEnd w:id="18"/>
      <w:r>
        <w:t>29. Субсидии предоставляются уполномоченным банкам в размере 100 процентов ключевой ставки Центрального банка Российской Федерации, действующей на каждую дату начисления уполномоченным банком процентов по кредитному договору (соглашению) в течение срока действия кредитного договора (соглашения).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 случае изменения ключевой ставки Центрального банка Российской Федерации ее новое значение для расчета размера субсидий применяется начиная со дня ее изменения.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Ежемесячный размер субсидии определяется на основании документов, указанных в </w:t>
      </w:r>
      <w:hyperlink w:anchor="P257">
        <w:r>
          <w:rPr>
            <w:color w:val="0000FF"/>
          </w:rPr>
          <w:t>пункте 34</w:t>
        </w:r>
      </w:hyperlink>
      <w:r>
        <w:t xml:space="preserve"> настоящих Правил.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Субсидии предоставляются при условии, что кредитный договор (соглашение) заключен в рублях и предусматривает обязательства уполномоченного банка предоставить заемщику льготный кредит на условиях, предусмотренных настоящими Правилами.</w:t>
      </w:r>
    </w:p>
    <w:p w:rsidR="00B3786B" w:rsidRDefault="00B3786B">
      <w:pPr>
        <w:pStyle w:val="ConsPlusNormal"/>
        <w:jc w:val="both"/>
      </w:pPr>
      <w:r>
        <w:t xml:space="preserve">(п. 29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30. Субсидии предоставляются на основании соглашения о предоставлении субсидии, </w:t>
      </w:r>
      <w:r>
        <w:lastRenderedPageBreak/>
        <w:t>которое предусматривает в том числе: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сроки, цели, условия и порядок предоставления субсидии;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б) согласие уполномоченного банка на осуществление в отношении его проверки Министерством экономического развития Российской Федерации соблюдения порядка и условий предоставления субсидии, в том числе в части достижения значений результата предоставления субсидии и показателя, необходимого для достижения результата предоставления субсидии, а также проверки органами государственного финансового контроля в соответствии со </w:t>
      </w:r>
      <w:hyperlink r:id="rId67">
        <w:r>
          <w:rPr>
            <w:color w:val="0000FF"/>
          </w:rPr>
          <w:t>статьями 268.1</w:t>
        </w:r>
      </w:hyperlink>
      <w:r>
        <w:t xml:space="preserve"> и </w:t>
      </w:r>
      <w:hyperlink r:id="rId68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B3786B" w:rsidRDefault="00B3786B">
      <w:pPr>
        <w:pStyle w:val="ConsPlusNormal"/>
        <w:jc w:val="both"/>
      </w:pPr>
      <w:r>
        <w:t xml:space="preserve">(пп. "б"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в) значения результата предоставления субсидии и показателя, необходимого для достижения результата предоставления субсидии, предусмотренные </w:t>
      </w:r>
      <w:hyperlink w:anchor="P285">
        <w:r>
          <w:rPr>
            <w:color w:val="0000FF"/>
          </w:rPr>
          <w:t>пунктом 42</w:t>
        </w:r>
      </w:hyperlink>
      <w:r>
        <w:t xml:space="preserve"> настоящих Правил;</w:t>
      </w:r>
    </w:p>
    <w:p w:rsidR="00B3786B" w:rsidRDefault="00B3786B">
      <w:pPr>
        <w:pStyle w:val="ConsPlusNormal"/>
        <w:jc w:val="both"/>
      </w:pPr>
      <w:r>
        <w:t xml:space="preserve">(пп. "в"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ответственность уполномоченного банка за нарушение условий предоставления субсидии;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д) обязанность уполномоченного банка по возврату средств субсидии в доход федерального бюджета в случае нарушения условий, установленных при предоставлении субсидии, выявленного в том числе по фактам проверок, проведенных Министерством экономического развития Российской Федерации и органом государственного финансового контроля, а также в случае недостижения или частичного достижения значения результата предоставления субсидии;</w:t>
      </w:r>
    </w:p>
    <w:p w:rsidR="00B3786B" w:rsidRDefault="00B3786B">
      <w:pPr>
        <w:pStyle w:val="ConsPlusNormal"/>
        <w:jc w:val="both"/>
      </w:pPr>
      <w:r>
        <w:t xml:space="preserve">(пп. "д"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е) основания и порядок расторжения соглашения о предоставлении субсидии;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ж) перечень документов, представляемых уполномоченным банком для получения субсидии, и порядок их представления;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з) размер субсидии, рассчитанный в соответствии с </w:t>
      </w:r>
      <w:hyperlink w:anchor="P223">
        <w:r>
          <w:rPr>
            <w:color w:val="0000FF"/>
          </w:rPr>
          <w:t>пунктом 29</w:t>
        </w:r>
      </w:hyperlink>
      <w:r>
        <w:t xml:space="preserve"> настоящих Правил;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к) порядок, сроки и объем соответствующих средств, подлежащих возврату уполномоченным банком в федеральный бюджет, в случае недостижения или частичного достижения значений результата предоставления субсидии, предусмотренных </w:t>
      </w:r>
      <w:hyperlink w:anchor="P285">
        <w:r>
          <w:rPr>
            <w:color w:val="0000FF"/>
          </w:rPr>
          <w:t>пунктом 42</w:t>
        </w:r>
      </w:hyperlink>
      <w:r>
        <w:t xml:space="preserve"> настоящих Правил, установленных в соглашении о предоставлении субсидии;</w:t>
      </w:r>
    </w:p>
    <w:p w:rsidR="00B3786B" w:rsidRDefault="00B3786B">
      <w:pPr>
        <w:pStyle w:val="ConsPlusNormal"/>
        <w:jc w:val="both"/>
      </w:pPr>
      <w:r>
        <w:t xml:space="preserve">(пп. "к"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л)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экономического развития Российской Федерации как получателю бюджетных средств ранее доведенных до Министерства экономического развития Российской Федерации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31. Соглашение о предоставлении субсидии заключается на срок действия доведенных до Министерства экономического развития Российской Федерации как получателя средств федерального бюджета лимитов бюджетных обязательств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Правил, и действует до полного исполнения обязательств, предусмотренных соглашением о предоставлении субсидии.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lastRenderedPageBreak/>
        <w:t>32. В целях заключения соглашения о предоставлении субсидии уполномоченный банк в течение 15 календарных дней со дня получения от Министерства экономического развития Российской Федерации письма о признании его в качестве уполномоченного банка представляет в Министерство экономического развития Российской Федерации в свободной форме заявление о заключении соглашения о предоставлении субсидии, подписанное руководителем уполномоченного банка или уполномоченным лицом.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33. 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о заключении соглашения о предоставлении субсидии,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Уполномоченный банк считается уклонившимся от заключения соглашения о предоставлении субсидии в следующих случаях: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в течение 15 календарных дней со дня получения от Министерства экономического развития Российской Федерации письма о признании его в качестве уполномоченного банка в Министерство экономического развития Российской Федерации не представлено заявление о заключении соглашения о предоставлении субсидии, подписанное руководителем уполномоченного банка или уполномоченным лицом;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уполномоченный банк, получивший проект соглашения посредством государственной интегрированной информационной системы управления общественными финансами "Электронный бюджет", не подписал со своей стороны проект соглашения в течение 5 рабочих дней со дня получения указанного проекта соглашения;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уполномоченный банк направил в Министерство экономического развития Российской Федерации письменное обращение, содержащее сообщение об отказе от заключения соглашения или предложение о заключении соглашения на условиях, не соответствующих заявке или проекту соглашения, размещенному в государственной интегрированной информационной системе управления общественными финансами "Электронный бюджет".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 xml:space="preserve">34. Уполномоченный банк для получения субсидии представляет в Министерство экономического развития Российской Федерации ежемесячно, в течение 10 рабочих дней после окончания месяца, заявление на получение субсидии по форме согласно </w:t>
      </w:r>
      <w:hyperlink w:anchor="P811">
        <w:r>
          <w:rPr>
            <w:color w:val="0000FF"/>
          </w:rPr>
          <w:t>приложению N 6</w:t>
        </w:r>
      </w:hyperlink>
      <w:r>
        <w:t>, подписанное руководителем уполномоченного банка или его уполномоченным лицом (по состоянию на 1-е число отчетного месяца), с приложением следующих документов: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заверенный уполномоченным банком отчет о суммах выданных льготных кредитов и начисленных процентах, суммах денежных средств, уплаченных заемщиком по основному долгу и процентам (с указанием сроков) по льготному кредиту, с указанием информации о потребности в субсидиях;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реестр кредитных договоров (соглашений), заключенных в предыдущем месяце между заемщиками и уполномоченным банком, а также реестр кредитных договоров (соглашений), по которым заемщиком были нарушены условия в части возврата заемных средств;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в) подписанный уполномоченным банком акт сверки расчетов между Министерством </w:t>
      </w:r>
      <w:r>
        <w:lastRenderedPageBreak/>
        <w:t>экономического развития Российской Федерации и уполномоченным банком по соглашению о предоставлении субсидии, содержащий в том числе сведения о целевом использовании льготных кредитов, полученных заемщиками;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г) выписки по ссудному счету, подтверждающие выдачу льготного кредита в отчетном периоде.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35. Уполномоченный банк несет ответственность за достоверность представленной информации.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20" w:name="P265"/>
      <w:bookmarkEnd w:id="20"/>
      <w:r>
        <w:t xml:space="preserve">36. Министерство экономического развития Российской Федерации в течение 7 рабочих дней со дня поступления документов, указанных в </w:t>
      </w:r>
      <w:hyperlink w:anchor="P257">
        <w:r>
          <w:rPr>
            <w:color w:val="0000FF"/>
          </w:rPr>
          <w:t>пункте 34</w:t>
        </w:r>
      </w:hyperlink>
      <w:r>
        <w:t xml:space="preserve"> настоящих Правил, проверяет полноту и достоверность содержащейся в них информации и принимает решение о предоставлении субсидии либо об отказе в предоставлении субсидии, о котором уведомляет уполномоченный банк в течение 3 рабочих дней со дня принятия решения.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37. Основанием для отказа в предоставлении субсидии является: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уполномоченным банком документов положениям </w:t>
      </w:r>
      <w:hyperlink w:anchor="P257">
        <w:r>
          <w:rPr>
            <w:color w:val="0000FF"/>
          </w:rPr>
          <w:t>пункта 34</w:t>
        </w:r>
      </w:hyperlink>
      <w:r>
        <w:t xml:space="preserve"> настоящих Правил или непредставление (представление не в полном объеме) указанных документов;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уполномоченным банком информации.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38. В случае принятия решения об отказе в предоставлении субсидии Министерство экономического развития Российской Федерации в срок, указанный в </w:t>
      </w:r>
      <w:hyperlink w:anchor="P265">
        <w:r>
          <w:rPr>
            <w:color w:val="0000FF"/>
          </w:rPr>
          <w:t>пункте 36</w:t>
        </w:r>
      </w:hyperlink>
      <w:r>
        <w:t xml:space="preserve"> настоящих Правил, направляет в уполномоченный банк соответствующее уведомление с указанием причин отказа и возвращает представленные документы.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Повторное представление уполномоченным банком документов, предусмотренных </w:t>
      </w:r>
      <w:hyperlink w:anchor="P257">
        <w:r>
          <w:rPr>
            <w:color w:val="0000FF"/>
          </w:rPr>
          <w:t>пунктом 34</w:t>
        </w:r>
      </w:hyperlink>
      <w:r>
        <w:t xml:space="preserve"> настоящих Правил, возможно не позднее 5 рабочих дней после возврата представленных документов.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39. Перечисление субсидии осуществляется ежемесячно, не позднее 10-го рабочего дня после принятия Министерством экономического развития Российской Федерации решения о предоставлении субсидии, на расчетный или корреспондентский счет уполномоченного банка, открытый в учреждении Центрального банка Российской Федерации или кредитной организации.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Субсидии за последний отчетный месяц текущего финансового года предоставляются в очередном финансовом году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цели, предусмотренные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21" w:name="P277"/>
      <w:bookmarkEnd w:id="21"/>
      <w:r>
        <w:t>40. Уполномоченный банк вправе изменить процентную ставку с льготной на рыночную в соответствии со своими нормативными документами в случае: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нарушения заемщиком целей использования льготного кредита;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несоответствия заемщика требованиям, установленным </w:t>
      </w:r>
      <w:hyperlink w:anchor="P182">
        <w:r>
          <w:rPr>
            <w:color w:val="0000FF"/>
          </w:rPr>
          <w:t>пунктом 20</w:t>
        </w:r>
      </w:hyperlink>
      <w:r>
        <w:t xml:space="preserve"> настоящих Правил (до </w:t>
      </w:r>
      <w:r>
        <w:lastRenderedPageBreak/>
        <w:t xml:space="preserve">даты представления в уполномоченный банк документов, подтверждающих соответствие заемщика требованиям, установленным </w:t>
      </w:r>
      <w:hyperlink w:anchor="P182">
        <w:r>
          <w:rPr>
            <w:color w:val="0000FF"/>
          </w:rPr>
          <w:t>пунктом 20</w:t>
        </w:r>
      </w:hyperlink>
      <w:r>
        <w:t xml:space="preserve"> настоящих Правил);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(соглашению) (за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подписания заемщиком и уполномоченным банком соглашения о продлении срока пользования льготным кредитом (пролонгации).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После исполнения заемщиком своих просроченных обязательств по погашению основного долга, уплате начисленных процентов по кредитному договору (соглашению) уполномоченный банк вправе изменить процентную ставку с рыночной на льготную в соответствии со своими нормативными документами.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41. Информация о размерах и сроках перечисления уполномоченному банку субсидий учитывается Министерством экономического развития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22" w:name="P285"/>
      <w:bookmarkEnd w:id="22"/>
      <w:r>
        <w:t>42. Результатом предоставления субсидии является реализация механизма государственной поддержки инвестиционных проектов по созданию туристической инфраструктуры в форме льготного кредитования.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объем выданных льготных кредитов для реализации инвестиционных проектов в году получения субсидии.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Уполномоченный банк представляет не реже одного раза в квартал в Министерство экономического развития Российской Федерации отчет о достижении значений результата предоставления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Министерством финансов Российской Федерации.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3786B" w:rsidRDefault="00B3786B">
      <w:pPr>
        <w:pStyle w:val="ConsPlusNormal"/>
        <w:jc w:val="both"/>
      </w:pPr>
      <w:r>
        <w:t xml:space="preserve">(п. 42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43. В случае выявления уполномоченным банком нецелевого использования заемщиком льготного кредита, а также несоблюдения заемщиком условий, предусмотренных </w:t>
      </w:r>
      <w:hyperlink w:anchor="P221">
        <w:r>
          <w:rPr>
            <w:color w:val="0000FF"/>
          </w:rPr>
          <w:t>пунктом 28</w:t>
        </w:r>
      </w:hyperlink>
      <w:r>
        <w:t xml:space="preserve"> настоящих Правил, уполномоченный банк в течение 3 рабочих дней информирует Министерство экономического развития Российской Федерации о факте нарушения с указанием размера средств льготных кредитов, использованных не по целевому назначению, и периода их нецелевого использования.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 случае выявления уполномоченным банком нецелевого использования заемщиком льготного кредита (части льготного кредита) уполномоченный банк осуществляет возврат средств в доход федерального бюджета в размере, соответствующем размеру субсидии по такому </w:t>
      </w:r>
      <w:r>
        <w:lastRenderedPageBreak/>
        <w:t>льготному кредиту.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 случае изменения уполномоченным банком процентной ставки с льготной на рыночную в соответствии с </w:t>
      </w:r>
      <w:hyperlink w:anchor="P277">
        <w:r>
          <w:rPr>
            <w:color w:val="0000FF"/>
          </w:rPr>
          <w:t>пунктом 40</w:t>
        </w:r>
      </w:hyperlink>
      <w:r>
        <w:t xml:space="preserve"> настоящих Правил уполномоченный банк в течение 3 рабочих дней информирует Министерство экономического развития Российской Федерации об изменении процентной ставки выдаваемого льготного кредита и основаниях ее изменения.</w:t>
      </w:r>
    </w:p>
    <w:p w:rsidR="00B3786B" w:rsidRDefault="00B3786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В случае изменения уполномоченным банком процентной ставки с льготной на рыночную по основаниям, указанным в </w:t>
      </w:r>
      <w:hyperlink w:anchor="P277">
        <w:r>
          <w:rPr>
            <w:color w:val="0000FF"/>
          </w:rPr>
          <w:t>пункте 40</w:t>
        </w:r>
      </w:hyperlink>
      <w:r>
        <w:t xml:space="preserve"> настоящих Правил, предоставление уполномоченному банку субсидии по такому кредитному договору (соглашению) прекращается с даты внесения соответствующих изменений в кредитный договор (соглашение).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44. Министерство экономического развития Российской Федерации проводит проверки соблюдения уполномоченным банком порядка и условий предоставления субсидий, в том числе в части достижения результата предоставления субсидии. Органы государственного финансового контроля проводят проверки в соответствии со </w:t>
      </w:r>
      <w:hyperlink r:id="rId89">
        <w:r>
          <w:rPr>
            <w:color w:val="0000FF"/>
          </w:rPr>
          <w:t>статьями 268.1</w:t>
        </w:r>
      </w:hyperlink>
      <w:r>
        <w:t xml:space="preserve"> и </w:t>
      </w:r>
      <w:hyperlink r:id="rId9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Уполномоченный банк по запросу Министерства экономического развития Российской Федерации представляет документы, подтверждающие соответствие кредитного договора (соглашения) и целевого расходования кредита по кредитным договорам (соглашениям) условиям, установленным настоящими Правилами, а также иную информацию о льготном кредите в течение 5 рабочих дней со дня поступления соответствующего запроса.</w:t>
      </w:r>
    </w:p>
    <w:p w:rsidR="00B3786B" w:rsidRDefault="00B3786B">
      <w:pPr>
        <w:pStyle w:val="ConsPlusNormal"/>
        <w:jc w:val="both"/>
      </w:pPr>
      <w:r>
        <w:t xml:space="preserve">(п. 44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bookmarkStart w:id="23" w:name="P299"/>
      <w:bookmarkEnd w:id="23"/>
      <w:r>
        <w:t>45. В случае нарушения уполномоченным банком условий, установленных при предоставлении субсидии, выявленного в том числе по фактам проверок, проведенных Министерством экономического развития Российской Федерации и органами государственного финансового контроля, а также в случае недостижения или частичного достижения значений результата предоставления субсидии, установленных соглашением о предоставлении субсидии, соответствующие средства субсидии подлежат возврату в доход федерального бюджета в порядке, установленном бюджетным законодательством Российской Федерации: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а) на основании требования Министерства экономического развития Российской Федерации - в течение 30 дней со дня получения уполномоченным банком указанного требования;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B3786B" w:rsidRDefault="00B3786B">
      <w:pPr>
        <w:pStyle w:val="ConsPlusNormal"/>
        <w:jc w:val="both"/>
      </w:pPr>
      <w:r>
        <w:t xml:space="preserve">(п. 45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B3786B" w:rsidRDefault="00B3786B">
      <w:pPr>
        <w:pStyle w:val="ConsPlusNormal"/>
        <w:spacing w:before="220"/>
        <w:ind w:firstLine="540"/>
        <w:jc w:val="both"/>
      </w:pPr>
      <w:r>
        <w:t xml:space="preserve">46. Уполномоченный банк при возврате средств субсидии, использованной с нарушением целей и (или) условий ее предоставления, в соответствии с </w:t>
      </w:r>
      <w:hyperlink w:anchor="P299">
        <w:r>
          <w:rPr>
            <w:color w:val="0000FF"/>
          </w:rPr>
          <w:t>пунктом 45</w:t>
        </w:r>
      </w:hyperlink>
      <w:r>
        <w:t xml:space="preserve"> настоящих Правил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суммы субсидии, использованной с нарушением целей и (или) условий ее предоставления.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1"/>
      </w:pPr>
      <w:r>
        <w:t>Приложение N 1</w:t>
      </w:r>
    </w:p>
    <w:p w:rsidR="00B3786B" w:rsidRDefault="00B3786B">
      <w:pPr>
        <w:pStyle w:val="ConsPlusNormal"/>
        <w:jc w:val="right"/>
      </w:pPr>
      <w:r>
        <w:t>к Правилам предоставления субсидий</w:t>
      </w:r>
    </w:p>
    <w:p w:rsidR="00B3786B" w:rsidRDefault="00B3786B">
      <w:pPr>
        <w:pStyle w:val="ConsPlusNormal"/>
        <w:jc w:val="right"/>
      </w:pPr>
      <w:r>
        <w:t>из федерального бюджета российским</w:t>
      </w:r>
    </w:p>
    <w:p w:rsidR="00B3786B" w:rsidRDefault="00B3786B">
      <w:pPr>
        <w:pStyle w:val="ConsPlusNormal"/>
        <w:jc w:val="right"/>
      </w:pPr>
      <w:r>
        <w:lastRenderedPageBreak/>
        <w:t>кредитным организациям</w:t>
      </w:r>
    </w:p>
    <w:p w:rsidR="00B3786B" w:rsidRDefault="00B3786B">
      <w:pPr>
        <w:pStyle w:val="ConsPlusNormal"/>
        <w:jc w:val="right"/>
      </w:pPr>
      <w:r>
        <w:t>и государственной корпорации развития</w:t>
      </w:r>
    </w:p>
    <w:p w:rsidR="00B3786B" w:rsidRDefault="00B3786B">
      <w:pPr>
        <w:pStyle w:val="ConsPlusNormal"/>
        <w:jc w:val="right"/>
      </w:pPr>
      <w:r>
        <w:t>"ВЭБ.РФ" на возмещение недополученных</w:t>
      </w:r>
    </w:p>
    <w:p w:rsidR="00B3786B" w:rsidRDefault="00B3786B">
      <w:pPr>
        <w:pStyle w:val="ConsPlusNormal"/>
        <w:jc w:val="right"/>
      </w:pPr>
      <w:r>
        <w:t>ими доходов по кредитам, выданным</w:t>
      </w:r>
    </w:p>
    <w:p w:rsidR="00B3786B" w:rsidRDefault="00B3786B">
      <w:pPr>
        <w:pStyle w:val="ConsPlusNormal"/>
        <w:jc w:val="right"/>
      </w:pPr>
      <w:r>
        <w:t>по льготной ставке инвесторам</w:t>
      </w:r>
    </w:p>
    <w:p w:rsidR="00B3786B" w:rsidRDefault="00B3786B">
      <w:pPr>
        <w:pStyle w:val="ConsPlusNormal"/>
        <w:jc w:val="right"/>
      </w:pPr>
      <w:r>
        <w:t>для реализации инвестиционных проектов,</w:t>
      </w:r>
    </w:p>
    <w:p w:rsidR="00B3786B" w:rsidRDefault="00B3786B">
      <w:pPr>
        <w:pStyle w:val="ConsPlusNormal"/>
        <w:jc w:val="right"/>
      </w:pPr>
      <w:r>
        <w:t>необходимых для устойчивого развития</w:t>
      </w:r>
    </w:p>
    <w:p w:rsidR="00B3786B" w:rsidRDefault="00B3786B">
      <w:pPr>
        <w:pStyle w:val="ConsPlusNormal"/>
        <w:jc w:val="right"/>
      </w:pPr>
      <w:r>
        <w:t>внутреннего и въездного туризма,</w:t>
      </w:r>
    </w:p>
    <w:p w:rsidR="00B3786B" w:rsidRDefault="00B3786B">
      <w:pPr>
        <w:pStyle w:val="ConsPlusNormal"/>
        <w:jc w:val="right"/>
      </w:pPr>
      <w:r>
        <w:t>создания и развития туристских</w:t>
      </w:r>
    </w:p>
    <w:p w:rsidR="00B3786B" w:rsidRDefault="00B3786B">
      <w:pPr>
        <w:pStyle w:val="ConsPlusNormal"/>
        <w:jc w:val="right"/>
      </w:pPr>
      <w:r>
        <w:t>кластеров, способствующих развитию</w:t>
      </w:r>
    </w:p>
    <w:p w:rsidR="00B3786B" w:rsidRDefault="00B3786B">
      <w:pPr>
        <w:pStyle w:val="ConsPlusNormal"/>
        <w:jc w:val="right"/>
      </w:pPr>
      <w:r>
        <w:t>внутреннего и въездного туризма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</w:pPr>
      <w:r>
        <w:t>(форма)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9"/>
      </w:tblGrid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bookmarkStart w:id="24" w:name="P326"/>
            <w:bookmarkEnd w:id="24"/>
            <w:r>
              <w:t>РЕЕСТР ЗАЕМЩИКОВ,</w:t>
            </w:r>
          </w:p>
          <w:p w:rsidR="00B3786B" w:rsidRDefault="00B3786B">
            <w:pPr>
              <w:pStyle w:val="ConsPlusNormal"/>
              <w:jc w:val="center"/>
            </w:pPr>
            <w:r>
              <w:t>получивших льготный кредит, сформированный уполномоченным банком</w:t>
            </w: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Наименование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БИК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ИНН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sectPr w:rsidR="00B3786B" w:rsidSect="00896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71"/>
        <w:gridCol w:w="494"/>
        <w:gridCol w:w="494"/>
        <w:gridCol w:w="850"/>
        <w:gridCol w:w="746"/>
        <w:gridCol w:w="619"/>
        <w:gridCol w:w="686"/>
        <w:gridCol w:w="613"/>
        <w:gridCol w:w="850"/>
        <w:gridCol w:w="997"/>
        <w:gridCol w:w="583"/>
        <w:gridCol w:w="710"/>
        <w:gridCol w:w="648"/>
        <w:gridCol w:w="850"/>
        <w:gridCol w:w="706"/>
        <w:gridCol w:w="880"/>
        <w:gridCol w:w="566"/>
        <w:gridCol w:w="1012"/>
        <w:gridCol w:w="658"/>
        <w:gridCol w:w="1247"/>
      </w:tblGrid>
      <w:tr w:rsidR="00B3786B">
        <w:tc>
          <w:tcPr>
            <w:tcW w:w="850" w:type="dxa"/>
            <w:vMerge w:val="restart"/>
          </w:tcPr>
          <w:p w:rsidR="00B3786B" w:rsidRDefault="00B378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9" w:type="dxa"/>
            <w:gridSpan w:val="4"/>
          </w:tcPr>
          <w:p w:rsidR="00B3786B" w:rsidRDefault="00B3786B">
            <w:pPr>
              <w:pStyle w:val="ConsPlusNormal"/>
              <w:jc w:val="center"/>
            </w:pPr>
            <w:r>
              <w:t>Сведения о заемщике</w:t>
            </w:r>
          </w:p>
        </w:tc>
        <w:tc>
          <w:tcPr>
            <w:tcW w:w="8888" w:type="dxa"/>
            <w:gridSpan w:val="12"/>
          </w:tcPr>
          <w:p w:rsidR="00B3786B" w:rsidRDefault="00B3786B">
            <w:pPr>
              <w:pStyle w:val="ConsPlusNormal"/>
              <w:jc w:val="center"/>
            </w:pPr>
            <w:r>
              <w:t>Сведения о кредитном договоре (соглашении)</w:t>
            </w:r>
          </w:p>
        </w:tc>
        <w:tc>
          <w:tcPr>
            <w:tcW w:w="3483" w:type="dxa"/>
            <w:gridSpan w:val="4"/>
          </w:tcPr>
          <w:p w:rsidR="00B3786B" w:rsidRDefault="00B3786B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B3786B">
        <w:tc>
          <w:tcPr>
            <w:tcW w:w="850" w:type="dxa"/>
            <w:vMerge/>
          </w:tcPr>
          <w:p w:rsidR="00B3786B" w:rsidRDefault="00B3786B">
            <w:pPr>
              <w:pStyle w:val="ConsPlusNormal"/>
            </w:pPr>
          </w:p>
        </w:tc>
        <w:tc>
          <w:tcPr>
            <w:tcW w:w="571" w:type="dxa"/>
          </w:tcPr>
          <w:p w:rsidR="00B3786B" w:rsidRDefault="00B3786B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494" w:type="dxa"/>
          </w:tcPr>
          <w:p w:rsidR="00B3786B" w:rsidRDefault="00B3786B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494" w:type="dxa"/>
          </w:tcPr>
          <w:p w:rsidR="00B3786B" w:rsidRDefault="00B3786B">
            <w:pPr>
              <w:pStyle w:val="ConsPlusNormal"/>
              <w:jc w:val="center"/>
            </w:pPr>
            <w:r>
              <w:t>ОГРН заемщика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место нахождения заемщика (субъект Российской Федерации, муниципальное образование)</w:t>
            </w:r>
          </w:p>
        </w:tc>
        <w:tc>
          <w:tcPr>
            <w:tcW w:w="746" w:type="dxa"/>
          </w:tcPr>
          <w:p w:rsidR="00B3786B" w:rsidRDefault="00B3786B">
            <w:pPr>
              <w:pStyle w:val="ConsPlusNormal"/>
              <w:jc w:val="center"/>
            </w:pPr>
            <w:r>
              <w:t>номер кредитного договора (соглашения)</w:t>
            </w:r>
          </w:p>
        </w:tc>
        <w:tc>
          <w:tcPr>
            <w:tcW w:w="619" w:type="dxa"/>
          </w:tcPr>
          <w:p w:rsidR="00B3786B" w:rsidRDefault="00B3786B">
            <w:pPr>
              <w:pStyle w:val="ConsPlusNormal"/>
              <w:jc w:val="center"/>
            </w:pPr>
            <w:r>
              <w:t>дата кредитного договора (соглашения)</w:t>
            </w:r>
          </w:p>
        </w:tc>
        <w:tc>
          <w:tcPr>
            <w:tcW w:w="686" w:type="dxa"/>
          </w:tcPr>
          <w:p w:rsidR="00B3786B" w:rsidRDefault="00B3786B">
            <w:pPr>
              <w:pStyle w:val="ConsPlusNormal"/>
              <w:jc w:val="center"/>
            </w:pPr>
            <w:r>
              <w:t>дата предоставления кредита заемщику (первой части кредита)</w:t>
            </w:r>
          </w:p>
        </w:tc>
        <w:tc>
          <w:tcPr>
            <w:tcW w:w="613" w:type="dxa"/>
          </w:tcPr>
          <w:p w:rsidR="00B3786B" w:rsidRDefault="00B3786B">
            <w:pPr>
              <w:pStyle w:val="ConsPlusNormal"/>
              <w:jc w:val="center"/>
            </w:pPr>
            <w:r>
              <w:t>срок кредита по кредитному договору (соглашению), мес.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размер кредита по кредитному договору (соглашению), руб.</w:t>
            </w:r>
          </w:p>
        </w:tc>
        <w:tc>
          <w:tcPr>
            <w:tcW w:w="997" w:type="dxa"/>
          </w:tcPr>
          <w:p w:rsidR="00B3786B" w:rsidRDefault="00B3786B">
            <w:pPr>
              <w:pStyle w:val="ConsPlusNormal"/>
              <w:jc w:val="center"/>
            </w:pPr>
            <w:r>
              <w:t>вид кредита (возобновляемая кредитная линия, одноразовый кредит, невозобновляемая кредитная линия)</w:t>
            </w:r>
          </w:p>
        </w:tc>
        <w:tc>
          <w:tcPr>
            <w:tcW w:w="583" w:type="dxa"/>
          </w:tcPr>
          <w:p w:rsidR="00B3786B" w:rsidRDefault="00B3786B">
            <w:pPr>
              <w:pStyle w:val="ConsPlusNormal"/>
              <w:jc w:val="center"/>
            </w:pPr>
            <w:r>
              <w:t>цель кредитования (приложение N 1)</w:t>
            </w:r>
          </w:p>
        </w:tc>
        <w:tc>
          <w:tcPr>
            <w:tcW w:w="710" w:type="dxa"/>
          </w:tcPr>
          <w:p w:rsidR="00B3786B" w:rsidRDefault="00B3786B">
            <w:pPr>
              <w:pStyle w:val="ConsPlusNormal"/>
              <w:jc w:val="center"/>
            </w:pPr>
            <w:r>
              <w:t>общая сумма кредита, выданная по кредитному договору, руб.</w:t>
            </w:r>
          </w:p>
        </w:tc>
        <w:tc>
          <w:tcPr>
            <w:tcW w:w="648" w:type="dxa"/>
          </w:tcPr>
          <w:p w:rsidR="00B3786B" w:rsidRDefault="00B3786B">
            <w:pPr>
              <w:pStyle w:val="ConsPlusNormal"/>
              <w:jc w:val="center"/>
            </w:pPr>
            <w:r>
              <w:t>сумма задолженности по кредитному договору (соглашению), руб.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сумма начисленных на каждую дату процентов по кредитному договору (соглашению), руб.</w:t>
            </w:r>
          </w:p>
        </w:tc>
        <w:tc>
          <w:tcPr>
            <w:tcW w:w="706" w:type="dxa"/>
          </w:tcPr>
          <w:p w:rsidR="00B3786B" w:rsidRDefault="00B3786B">
            <w:pPr>
              <w:pStyle w:val="ConsPlusNormal"/>
              <w:jc w:val="center"/>
            </w:pPr>
            <w:r>
              <w:t>действующая ставка по кредитному договору (соглашению), процентов</w:t>
            </w:r>
          </w:p>
        </w:tc>
        <w:tc>
          <w:tcPr>
            <w:tcW w:w="880" w:type="dxa"/>
          </w:tcPr>
          <w:p w:rsidR="00B3786B" w:rsidRDefault="00B3786B">
            <w:pPr>
              <w:pStyle w:val="ConsPlusNormal"/>
              <w:jc w:val="center"/>
            </w:pPr>
            <w:r>
              <w:t>ставка субсидирования, применяемая по кредитному договору (соглашению), процентов</w:t>
            </w:r>
          </w:p>
        </w:tc>
        <w:tc>
          <w:tcPr>
            <w:tcW w:w="566" w:type="dxa"/>
          </w:tcPr>
          <w:p w:rsidR="00B3786B" w:rsidRDefault="00B3786B">
            <w:pPr>
              <w:pStyle w:val="ConsPlusNormal"/>
              <w:jc w:val="center"/>
            </w:pPr>
            <w:r>
              <w:t>за отчетный период, руб.</w:t>
            </w:r>
          </w:p>
        </w:tc>
        <w:tc>
          <w:tcPr>
            <w:tcW w:w="1012" w:type="dxa"/>
          </w:tcPr>
          <w:p w:rsidR="00B3786B" w:rsidRDefault="00B3786B">
            <w:pPr>
              <w:pStyle w:val="ConsPlusNormal"/>
              <w:jc w:val="center"/>
            </w:pPr>
            <w:r>
              <w:t>планируемый к предоставлению в текущем финансовом году, за исключением субсидии за отчетный период, руб.</w:t>
            </w:r>
          </w:p>
        </w:tc>
        <w:tc>
          <w:tcPr>
            <w:tcW w:w="658" w:type="dxa"/>
          </w:tcPr>
          <w:p w:rsidR="00B3786B" w:rsidRDefault="00B3786B">
            <w:pPr>
              <w:pStyle w:val="ConsPlusNormal"/>
              <w:jc w:val="center"/>
            </w:pPr>
            <w:r>
              <w:t>планируемый к предоставлению в очередном финансовом году, руб.</w:t>
            </w:r>
          </w:p>
        </w:tc>
        <w:tc>
          <w:tcPr>
            <w:tcW w:w="1247" w:type="dxa"/>
          </w:tcPr>
          <w:p w:rsidR="00B3786B" w:rsidRDefault="00B3786B">
            <w:pPr>
              <w:pStyle w:val="ConsPlusNormal"/>
              <w:jc w:val="center"/>
            </w:pPr>
            <w:r>
              <w:t>планируемый к предоставлению в последующих финансовых годах до срока окончания кредитного договора (соглашения), руб.</w:t>
            </w:r>
          </w:p>
        </w:tc>
      </w:tr>
      <w:tr w:rsidR="00B3786B"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B3786B" w:rsidRDefault="00B378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" w:type="dxa"/>
          </w:tcPr>
          <w:p w:rsidR="00B3786B" w:rsidRDefault="00B378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" w:type="dxa"/>
          </w:tcPr>
          <w:p w:rsidR="00B3786B" w:rsidRDefault="00B378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6" w:type="dxa"/>
          </w:tcPr>
          <w:p w:rsidR="00B3786B" w:rsidRDefault="00B378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B3786B" w:rsidRDefault="00B378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" w:type="dxa"/>
          </w:tcPr>
          <w:p w:rsidR="00B3786B" w:rsidRDefault="00B378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3" w:type="dxa"/>
          </w:tcPr>
          <w:p w:rsidR="00B3786B" w:rsidRDefault="00B378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7" w:type="dxa"/>
          </w:tcPr>
          <w:p w:rsidR="00B3786B" w:rsidRDefault="00B378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" w:type="dxa"/>
          </w:tcPr>
          <w:p w:rsidR="00B3786B" w:rsidRDefault="00B378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B3786B" w:rsidRDefault="00B378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8" w:type="dxa"/>
          </w:tcPr>
          <w:p w:rsidR="00B3786B" w:rsidRDefault="00B378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B3786B" w:rsidRDefault="00B378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B3786B" w:rsidRDefault="00B378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B3786B" w:rsidRDefault="00B378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2" w:type="dxa"/>
          </w:tcPr>
          <w:p w:rsidR="00B3786B" w:rsidRDefault="00B378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8" w:type="dxa"/>
          </w:tcPr>
          <w:p w:rsidR="00B3786B" w:rsidRDefault="00B378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3786B" w:rsidRDefault="00B3786B">
            <w:pPr>
              <w:pStyle w:val="ConsPlusNormal"/>
              <w:jc w:val="center"/>
            </w:pPr>
            <w:r>
              <w:t>21</w:t>
            </w:r>
          </w:p>
        </w:tc>
      </w:tr>
      <w:tr w:rsidR="00B3786B"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B3786B" w:rsidRDefault="00B3786B">
            <w:pPr>
              <w:pStyle w:val="ConsPlusNormal"/>
            </w:pPr>
          </w:p>
        </w:tc>
        <w:tc>
          <w:tcPr>
            <w:tcW w:w="4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4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4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19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8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13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9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583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1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48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0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8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56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12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58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247" w:type="dxa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B3786B" w:rsidRDefault="00B3786B">
            <w:pPr>
              <w:pStyle w:val="ConsPlusNormal"/>
            </w:pPr>
          </w:p>
        </w:tc>
        <w:tc>
          <w:tcPr>
            <w:tcW w:w="4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4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4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19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8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13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9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583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1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48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0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8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56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12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58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247" w:type="dxa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850" w:type="dxa"/>
          </w:tcPr>
          <w:p w:rsidR="00B3786B" w:rsidRDefault="00B3786B">
            <w:pPr>
              <w:pStyle w:val="ConsPlusNormal"/>
            </w:pPr>
            <w:r>
              <w:t>Итого</w:t>
            </w:r>
          </w:p>
        </w:tc>
        <w:tc>
          <w:tcPr>
            <w:tcW w:w="571" w:type="dxa"/>
          </w:tcPr>
          <w:p w:rsidR="00B3786B" w:rsidRDefault="00B3786B">
            <w:pPr>
              <w:pStyle w:val="ConsPlusNormal"/>
            </w:pPr>
          </w:p>
        </w:tc>
        <w:tc>
          <w:tcPr>
            <w:tcW w:w="4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4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4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19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8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13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9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583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1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48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0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8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566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12" w:type="dxa"/>
          </w:tcPr>
          <w:p w:rsidR="00B3786B" w:rsidRDefault="00B3786B">
            <w:pPr>
              <w:pStyle w:val="ConsPlusNormal"/>
            </w:pPr>
          </w:p>
        </w:tc>
        <w:tc>
          <w:tcPr>
            <w:tcW w:w="658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247" w:type="dxa"/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sectPr w:rsidR="00B378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814"/>
        <w:gridCol w:w="340"/>
        <w:gridCol w:w="3005"/>
      </w:tblGrid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Руководитель уполномоченного банка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1"/>
      </w:pPr>
      <w:r>
        <w:t>Приложение N 2</w:t>
      </w:r>
    </w:p>
    <w:p w:rsidR="00B3786B" w:rsidRDefault="00B3786B">
      <w:pPr>
        <w:pStyle w:val="ConsPlusNormal"/>
        <w:jc w:val="right"/>
      </w:pPr>
      <w:r>
        <w:t>к Правилам предоставления субсидий</w:t>
      </w:r>
    </w:p>
    <w:p w:rsidR="00B3786B" w:rsidRDefault="00B3786B">
      <w:pPr>
        <w:pStyle w:val="ConsPlusNormal"/>
        <w:jc w:val="right"/>
      </w:pPr>
      <w:r>
        <w:t>из федерального бюджета российским</w:t>
      </w:r>
    </w:p>
    <w:p w:rsidR="00B3786B" w:rsidRDefault="00B3786B">
      <w:pPr>
        <w:pStyle w:val="ConsPlusNormal"/>
        <w:jc w:val="right"/>
      </w:pPr>
      <w:r>
        <w:t>кредитным организациям</w:t>
      </w:r>
    </w:p>
    <w:p w:rsidR="00B3786B" w:rsidRDefault="00B3786B">
      <w:pPr>
        <w:pStyle w:val="ConsPlusNormal"/>
        <w:jc w:val="right"/>
      </w:pPr>
      <w:r>
        <w:t>и государственной корпорации развития</w:t>
      </w:r>
    </w:p>
    <w:p w:rsidR="00B3786B" w:rsidRDefault="00B3786B">
      <w:pPr>
        <w:pStyle w:val="ConsPlusNormal"/>
        <w:jc w:val="right"/>
      </w:pPr>
      <w:r>
        <w:t>"ВЭБ.РФ" на возмещение недополученных</w:t>
      </w:r>
    </w:p>
    <w:p w:rsidR="00B3786B" w:rsidRDefault="00B3786B">
      <w:pPr>
        <w:pStyle w:val="ConsPlusNormal"/>
        <w:jc w:val="right"/>
      </w:pPr>
      <w:r>
        <w:t>ими доходов по кредитам, выданным</w:t>
      </w:r>
    </w:p>
    <w:p w:rsidR="00B3786B" w:rsidRDefault="00B3786B">
      <w:pPr>
        <w:pStyle w:val="ConsPlusNormal"/>
        <w:jc w:val="right"/>
      </w:pPr>
      <w:r>
        <w:t>по льготной ставке инвесторам</w:t>
      </w:r>
    </w:p>
    <w:p w:rsidR="00B3786B" w:rsidRDefault="00B3786B">
      <w:pPr>
        <w:pStyle w:val="ConsPlusNormal"/>
        <w:jc w:val="right"/>
      </w:pPr>
      <w:r>
        <w:t>для реализации инвестиционных проектов,</w:t>
      </w:r>
    </w:p>
    <w:p w:rsidR="00B3786B" w:rsidRDefault="00B3786B">
      <w:pPr>
        <w:pStyle w:val="ConsPlusNormal"/>
        <w:jc w:val="right"/>
      </w:pPr>
      <w:r>
        <w:t>необходимых для устойчивого развития</w:t>
      </w:r>
    </w:p>
    <w:p w:rsidR="00B3786B" w:rsidRDefault="00B3786B">
      <w:pPr>
        <w:pStyle w:val="ConsPlusNormal"/>
        <w:jc w:val="right"/>
      </w:pPr>
      <w:r>
        <w:t>внутреннего и въездного туризма,</w:t>
      </w:r>
    </w:p>
    <w:p w:rsidR="00B3786B" w:rsidRDefault="00B3786B">
      <w:pPr>
        <w:pStyle w:val="ConsPlusNormal"/>
        <w:jc w:val="right"/>
      </w:pPr>
      <w:r>
        <w:t>создания и развития туристских</w:t>
      </w:r>
    </w:p>
    <w:p w:rsidR="00B3786B" w:rsidRDefault="00B3786B">
      <w:pPr>
        <w:pStyle w:val="ConsPlusNormal"/>
        <w:jc w:val="right"/>
      </w:pPr>
      <w:r>
        <w:t>кластеров, способствующих развитию</w:t>
      </w:r>
    </w:p>
    <w:p w:rsidR="00B3786B" w:rsidRDefault="00B3786B">
      <w:pPr>
        <w:pStyle w:val="ConsPlusNormal"/>
        <w:jc w:val="right"/>
      </w:pPr>
      <w:r>
        <w:t>внутреннего и въездного туризма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</w:pPr>
      <w:r>
        <w:t>(форма)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9"/>
      </w:tblGrid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bookmarkStart w:id="25" w:name="P502"/>
            <w:bookmarkEnd w:id="25"/>
            <w:r>
              <w:t>РЕЕСТР ПОТЕНЦИАЛЬНЫХ ЗАЕМЩИКОВ,</w:t>
            </w:r>
          </w:p>
          <w:p w:rsidR="00B3786B" w:rsidRDefault="00B3786B">
            <w:pPr>
              <w:pStyle w:val="ConsPlusNormal"/>
              <w:jc w:val="center"/>
            </w:pPr>
            <w:r>
              <w:t>подавших в уполномоченный банк заявку на получение льготного кредита, сформированный уполномоченным банком</w:t>
            </w: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Наименование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БИК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ИНН уполномоченного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sectPr w:rsidR="00B3786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50"/>
        <w:gridCol w:w="794"/>
        <w:gridCol w:w="907"/>
        <w:gridCol w:w="1531"/>
        <w:gridCol w:w="850"/>
        <w:gridCol w:w="737"/>
        <w:gridCol w:w="794"/>
        <w:gridCol w:w="964"/>
        <w:gridCol w:w="907"/>
        <w:gridCol w:w="1077"/>
        <w:gridCol w:w="737"/>
        <w:gridCol w:w="1077"/>
      </w:tblGrid>
      <w:tr w:rsidR="00B3786B">
        <w:tc>
          <w:tcPr>
            <w:tcW w:w="1020" w:type="dxa"/>
            <w:vMerge w:val="restart"/>
          </w:tcPr>
          <w:p w:rsidR="00B3786B" w:rsidRDefault="00B378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gridSpan w:val="4"/>
          </w:tcPr>
          <w:p w:rsidR="00B3786B" w:rsidRDefault="00B3786B">
            <w:pPr>
              <w:pStyle w:val="ConsPlusNormal"/>
              <w:jc w:val="center"/>
            </w:pPr>
            <w:r>
              <w:t>Сведения о заемщике</w:t>
            </w:r>
          </w:p>
        </w:tc>
        <w:tc>
          <w:tcPr>
            <w:tcW w:w="6066" w:type="dxa"/>
            <w:gridSpan w:val="7"/>
          </w:tcPr>
          <w:p w:rsidR="00B3786B" w:rsidRDefault="00B3786B">
            <w:pPr>
              <w:pStyle w:val="ConsPlusNormal"/>
              <w:jc w:val="center"/>
            </w:pPr>
            <w:r>
              <w:t>Сведения о заявке</w:t>
            </w:r>
          </w:p>
        </w:tc>
        <w:tc>
          <w:tcPr>
            <w:tcW w:w="1077" w:type="dxa"/>
            <w:vMerge w:val="restart"/>
          </w:tcPr>
          <w:p w:rsidR="00B3786B" w:rsidRDefault="00B3786B">
            <w:pPr>
              <w:pStyle w:val="ConsPlusNormal"/>
              <w:jc w:val="center"/>
            </w:pPr>
            <w:r>
              <w:t>Количество месяцев, субсидируемых в текущем финансовом году</w:t>
            </w:r>
          </w:p>
        </w:tc>
      </w:tr>
      <w:tr w:rsidR="00B3786B">
        <w:tc>
          <w:tcPr>
            <w:tcW w:w="1020" w:type="dxa"/>
            <w:vMerge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794" w:type="dxa"/>
          </w:tcPr>
          <w:p w:rsidR="00B3786B" w:rsidRDefault="00B3786B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907" w:type="dxa"/>
          </w:tcPr>
          <w:p w:rsidR="00B3786B" w:rsidRDefault="00B3786B">
            <w:pPr>
              <w:pStyle w:val="ConsPlusNormal"/>
              <w:jc w:val="center"/>
            </w:pPr>
            <w:r>
              <w:t>ОГРН заемщика</w:t>
            </w:r>
          </w:p>
        </w:tc>
        <w:tc>
          <w:tcPr>
            <w:tcW w:w="1531" w:type="dxa"/>
          </w:tcPr>
          <w:p w:rsidR="00B3786B" w:rsidRDefault="00B3786B">
            <w:pPr>
              <w:pStyle w:val="ConsPlusNormal"/>
              <w:jc w:val="center"/>
            </w:pPr>
            <w:r>
              <w:t>место нахождения заемщика (субъект Российской Федерации, муниципальное образование)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дата поступления заявки в банк</w:t>
            </w:r>
          </w:p>
        </w:tc>
        <w:tc>
          <w:tcPr>
            <w:tcW w:w="737" w:type="dxa"/>
          </w:tcPr>
          <w:p w:rsidR="00B3786B" w:rsidRDefault="00B3786B">
            <w:pPr>
              <w:pStyle w:val="ConsPlusNormal"/>
              <w:jc w:val="center"/>
            </w:pPr>
            <w:r>
              <w:t>повторность поступления (да/нет)</w:t>
            </w:r>
          </w:p>
        </w:tc>
        <w:tc>
          <w:tcPr>
            <w:tcW w:w="794" w:type="dxa"/>
          </w:tcPr>
          <w:p w:rsidR="00B3786B" w:rsidRDefault="00B3786B">
            <w:pPr>
              <w:pStyle w:val="ConsPlusNormal"/>
              <w:jc w:val="center"/>
            </w:pPr>
            <w:r>
              <w:t>цель кредитования (приложение N 1)</w:t>
            </w:r>
          </w:p>
        </w:tc>
        <w:tc>
          <w:tcPr>
            <w:tcW w:w="964" w:type="dxa"/>
          </w:tcPr>
          <w:p w:rsidR="00B3786B" w:rsidRDefault="00B3786B">
            <w:pPr>
              <w:pStyle w:val="ConsPlusNormal"/>
              <w:jc w:val="center"/>
            </w:pPr>
            <w:r>
              <w:t>запрашиваемая сумма кредита, рублей</w:t>
            </w:r>
          </w:p>
        </w:tc>
        <w:tc>
          <w:tcPr>
            <w:tcW w:w="907" w:type="dxa"/>
          </w:tcPr>
          <w:p w:rsidR="00B3786B" w:rsidRDefault="00B3786B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077" w:type="dxa"/>
          </w:tcPr>
          <w:p w:rsidR="00B3786B" w:rsidRDefault="00B3786B">
            <w:pPr>
              <w:pStyle w:val="ConsPlusNormal"/>
              <w:jc w:val="center"/>
            </w:pPr>
            <w:r>
              <w:t>стоимость инвестиционного проекта, рублей</w:t>
            </w:r>
          </w:p>
        </w:tc>
        <w:tc>
          <w:tcPr>
            <w:tcW w:w="737" w:type="dxa"/>
          </w:tcPr>
          <w:p w:rsidR="00B3786B" w:rsidRDefault="00B3786B">
            <w:pPr>
              <w:pStyle w:val="ConsPlusNormal"/>
              <w:jc w:val="center"/>
            </w:pPr>
            <w:r>
              <w:t>срок кредита, месяцев</w:t>
            </w:r>
          </w:p>
        </w:tc>
        <w:tc>
          <w:tcPr>
            <w:tcW w:w="1077" w:type="dxa"/>
            <w:vMerge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1020" w:type="dxa"/>
          </w:tcPr>
          <w:p w:rsidR="00B3786B" w:rsidRDefault="00B378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3786B" w:rsidRDefault="00B378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3786B" w:rsidRDefault="00B378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3786B" w:rsidRDefault="00B378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3786B" w:rsidRDefault="00B378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3786B" w:rsidRDefault="00B378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B3786B" w:rsidRDefault="00B378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3786B" w:rsidRDefault="00B378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3786B" w:rsidRDefault="00B378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3786B" w:rsidRDefault="00B378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3786B" w:rsidRDefault="00B3786B">
            <w:pPr>
              <w:pStyle w:val="ConsPlusNormal"/>
              <w:jc w:val="center"/>
            </w:pPr>
            <w:r>
              <w:t>13</w:t>
            </w:r>
          </w:p>
        </w:tc>
      </w:tr>
      <w:tr w:rsidR="00B3786B">
        <w:tc>
          <w:tcPr>
            <w:tcW w:w="1020" w:type="dxa"/>
            <w:vAlign w:val="bottom"/>
          </w:tcPr>
          <w:p w:rsidR="00B3786B" w:rsidRDefault="00B378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0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531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3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6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0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7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3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77" w:type="dxa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1020" w:type="dxa"/>
            <w:vAlign w:val="bottom"/>
          </w:tcPr>
          <w:p w:rsidR="00B3786B" w:rsidRDefault="00B378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0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531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3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6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0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7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3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77" w:type="dxa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1020" w:type="dxa"/>
          </w:tcPr>
          <w:p w:rsidR="00B3786B" w:rsidRDefault="00B3786B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0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531" w:type="dxa"/>
          </w:tcPr>
          <w:p w:rsidR="00B3786B" w:rsidRDefault="00B3786B">
            <w:pPr>
              <w:pStyle w:val="ConsPlusNormal"/>
            </w:pPr>
          </w:p>
        </w:tc>
        <w:tc>
          <w:tcPr>
            <w:tcW w:w="850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3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9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64" w:type="dxa"/>
          </w:tcPr>
          <w:p w:rsidR="00B3786B" w:rsidRDefault="00B3786B">
            <w:pPr>
              <w:pStyle w:val="ConsPlusNormal"/>
            </w:pPr>
          </w:p>
        </w:tc>
        <w:tc>
          <w:tcPr>
            <w:tcW w:w="90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7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737" w:type="dxa"/>
          </w:tcPr>
          <w:p w:rsidR="00B3786B" w:rsidRDefault="00B3786B">
            <w:pPr>
              <w:pStyle w:val="ConsPlusNormal"/>
            </w:pPr>
          </w:p>
        </w:tc>
        <w:tc>
          <w:tcPr>
            <w:tcW w:w="1077" w:type="dxa"/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sectPr w:rsidR="00B378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814"/>
        <w:gridCol w:w="340"/>
        <w:gridCol w:w="3005"/>
      </w:tblGrid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Руководитель уполномоченного банка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1"/>
      </w:pPr>
      <w:r>
        <w:t>Приложение N 3</w:t>
      </w:r>
    </w:p>
    <w:p w:rsidR="00B3786B" w:rsidRDefault="00B3786B">
      <w:pPr>
        <w:pStyle w:val="ConsPlusNormal"/>
        <w:jc w:val="right"/>
      </w:pPr>
      <w:r>
        <w:t>к Правилам предоставления субсидий</w:t>
      </w:r>
    </w:p>
    <w:p w:rsidR="00B3786B" w:rsidRDefault="00B3786B">
      <w:pPr>
        <w:pStyle w:val="ConsPlusNormal"/>
        <w:jc w:val="right"/>
      </w:pPr>
      <w:r>
        <w:t>из федерального бюджета российским</w:t>
      </w:r>
    </w:p>
    <w:p w:rsidR="00B3786B" w:rsidRDefault="00B3786B">
      <w:pPr>
        <w:pStyle w:val="ConsPlusNormal"/>
        <w:jc w:val="right"/>
      </w:pPr>
      <w:r>
        <w:t>кредитным организациям</w:t>
      </w:r>
    </w:p>
    <w:p w:rsidR="00B3786B" w:rsidRDefault="00B3786B">
      <w:pPr>
        <w:pStyle w:val="ConsPlusNormal"/>
        <w:jc w:val="right"/>
      </w:pPr>
      <w:r>
        <w:t>и государственной корпорации развития</w:t>
      </w:r>
    </w:p>
    <w:p w:rsidR="00B3786B" w:rsidRDefault="00B3786B">
      <w:pPr>
        <w:pStyle w:val="ConsPlusNormal"/>
        <w:jc w:val="right"/>
      </w:pPr>
      <w:r>
        <w:t>"ВЭБ.РФ" на возмещение недополученных</w:t>
      </w:r>
    </w:p>
    <w:p w:rsidR="00B3786B" w:rsidRDefault="00B3786B">
      <w:pPr>
        <w:pStyle w:val="ConsPlusNormal"/>
        <w:jc w:val="right"/>
      </w:pPr>
      <w:r>
        <w:t>ими доходов по кредитам, выданным</w:t>
      </w:r>
    </w:p>
    <w:p w:rsidR="00B3786B" w:rsidRDefault="00B3786B">
      <w:pPr>
        <w:pStyle w:val="ConsPlusNormal"/>
        <w:jc w:val="right"/>
      </w:pPr>
      <w:r>
        <w:t>по льготной ставке инвесторам</w:t>
      </w:r>
    </w:p>
    <w:p w:rsidR="00B3786B" w:rsidRDefault="00B3786B">
      <w:pPr>
        <w:pStyle w:val="ConsPlusNormal"/>
        <w:jc w:val="right"/>
      </w:pPr>
      <w:r>
        <w:t>для реализации инвестиционных проектов,</w:t>
      </w:r>
    </w:p>
    <w:p w:rsidR="00B3786B" w:rsidRDefault="00B3786B">
      <w:pPr>
        <w:pStyle w:val="ConsPlusNormal"/>
        <w:jc w:val="right"/>
      </w:pPr>
      <w:r>
        <w:t>необходимых для устойчивого развития</w:t>
      </w:r>
    </w:p>
    <w:p w:rsidR="00B3786B" w:rsidRDefault="00B3786B">
      <w:pPr>
        <w:pStyle w:val="ConsPlusNormal"/>
        <w:jc w:val="right"/>
      </w:pPr>
      <w:r>
        <w:t>внутреннего и въездного туризма,</w:t>
      </w:r>
    </w:p>
    <w:p w:rsidR="00B3786B" w:rsidRDefault="00B3786B">
      <w:pPr>
        <w:pStyle w:val="ConsPlusNormal"/>
        <w:jc w:val="right"/>
      </w:pPr>
      <w:r>
        <w:t>создания и развития туристских</w:t>
      </w:r>
    </w:p>
    <w:p w:rsidR="00B3786B" w:rsidRDefault="00B3786B">
      <w:pPr>
        <w:pStyle w:val="ConsPlusNormal"/>
        <w:jc w:val="right"/>
      </w:pPr>
      <w:r>
        <w:t>кластеров, способствующих развитию</w:t>
      </w:r>
    </w:p>
    <w:p w:rsidR="00B3786B" w:rsidRDefault="00B3786B">
      <w:pPr>
        <w:pStyle w:val="ConsPlusNormal"/>
        <w:jc w:val="right"/>
      </w:pPr>
      <w:r>
        <w:t>внутреннего и въездного туризма</w:t>
      </w:r>
    </w:p>
    <w:p w:rsidR="00B3786B" w:rsidRDefault="00B3786B">
      <w:pPr>
        <w:pStyle w:val="ConsPlusNormal"/>
        <w:jc w:val="right"/>
      </w:pPr>
    </w:p>
    <w:p w:rsidR="00B3786B" w:rsidRDefault="00B3786B">
      <w:pPr>
        <w:pStyle w:val="ConsPlusNormal"/>
        <w:jc w:val="center"/>
      </w:pPr>
      <w:r>
        <w:t>ЗАЯВКА</w:t>
      </w:r>
    </w:p>
    <w:p w:rsidR="00B3786B" w:rsidRDefault="00B3786B">
      <w:pPr>
        <w:pStyle w:val="ConsPlusNormal"/>
        <w:jc w:val="center"/>
      </w:pPr>
      <w:r>
        <w:t>на получение субсидии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ind w:firstLine="540"/>
        <w:jc w:val="both"/>
      </w:pPr>
      <w:r>
        <w:t xml:space="preserve">Утратила силу.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РФ от 26.12.2022 N 2426.</w:t>
      </w: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1"/>
      </w:pPr>
      <w:r>
        <w:t>Приложение N 4</w:t>
      </w:r>
    </w:p>
    <w:p w:rsidR="00B3786B" w:rsidRDefault="00B3786B">
      <w:pPr>
        <w:pStyle w:val="ConsPlusNormal"/>
        <w:jc w:val="right"/>
      </w:pPr>
      <w:r>
        <w:t>к Правилам предоставления субсидий</w:t>
      </w:r>
    </w:p>
    <w:p w:rsidR="00B3786B" w:rsidRDefault="00B3786B">
      <w:pPr>
        <w:pStyle w:val="ConsPlusNormal"/>
        <w:jc w:val="right"/>
      </w:pPr>
      <w:r>
        <w:t>из федерального бюджета российским</w:t>
      </w:r>
    </w:p>
    <w:p w:rsidR="00B3786B" w:rsidRDefault="00B3786B">
      <w:pPr>
        <w:pStyle w:val="ConsPlusNormal"/>
        <w:jc w:val="right"/>
      </w:pPr>
      <w:r>
        <w:t>кредитным организациям</w:t>
      </w:r>
    </w:p>
    <w:p w:rsidR="00B3786B" w:rsidRDefault="00B3786B">
      <w:pPr>
        <w:pStyle w:val="ConsPlusNormal"/>
        <w:jc w:val="right"/>
      </w:pPr>
      <w:r>
        <w:t>и государственной корпорации развития</w:t>
      </w:r>
    </w:p>
    <w:p w:rsidR="00B3786B" w:rsidRDefault="00B3786B">
      <w:pPr>
        <w:pStyle w:val="ConsPlusNormal"/>
        <w:jc w:val="right"/>
      </w:pPr>
      <w:r>
        <w:t>"ВЭБ.РФ" на возмещение недополученных</w:t>
      </w:r>
    </w:p>
    <w:p w:rsidR="00B3786B" w:rsidRDefault="00B3786B">
      <w:pPr>
        <w:pStyle w:val="ConsPlusNormal"/>
        <w:jc w:val="right"/>
      </w:pPr>
      <w:r>
        <w:t>ими доходов по кредитам, выданным</w:t>
      </w:r>
    </w:p>
    <w:p w:rsidR="00B3786B" w:rsidRDefault="00B3786B">
      <w:pPr>
        <w:pStyle w:val="ConsPlusNormal"/>
        <w:jc w:val="right"/>
      </w:pPr>
      <w:r>
        <w:t>по льготной ставке инвесторам</w:t>
      </w:r>
    </w:p>
    <w:p w:rsidR="00B3786B" w:rsidRDefault="00B3786B">
      <w:pPr>
        <w:pStyle w:val="ConsPlusNormal"/>
        <w:jc w:val="right"/>
      </w:pPr>
      <w:r>
        <w:t>для реализации инвестиционных проектов,</w:t>
      </w:r>
    </w:p>
    <w:p w:rsidR="00B3786B" w:rsidRDefault="00B3786B">
      <w:pPr>
        <w:pStyle w:val="ConsPlusNormal"/>
        <w:jc w:val="right"/>
      </w:pPr>
      <w:r>
        <w:t>необходимых для устойчивого развития</w:t>
      </w:r>
    </w:p>
    <w:p w:rsidR="00B3786B" w:rsidRDefault="00B3786B">
      <w:pPr>
        <w:pStyle w:val="ConsPlusNormal"/>
        <w:jc w:val="right"/>
      </w:pPr>
      <w:r>
        <w:t>внутреннего и въездного туризма,</w:t>
      </w:r>
    </w:p>
    <w:p w:rsidR="00B3786B" w:rsidRDefault="00B3786B">
      <w:pPr>
        <w:pStyle w:val="ConsPlusNormal"/>
        <w:jc w:val="right"/>
      </w:pPr>
      <w:r>
        <w:t>создания и развития туристских</w:t>
      </w:r>
    </w:p>
    <w:p w:rsidR="00B3786B" w:rsidRDefault="00B3786B">
      <w:pPr>
        <w:pStyle w:val="ConsPlusNormal"/>
        <w:jc w:val="right"/>
      </w:pPr>
      <w:r>
        <w:t>кластеров, способствующих развитию</w:t>
      </w:r>
    </w:p>
    <w:p w:rsidR="00B3786B" w:rsidRDefault="00B3786B">
      <w:pPr>
        <w:pStyle w:val="ConsPlusNormal"/>
        <w:jc w:val="right"/>
      </w:pPr>
      <w:r>
        <w:t>внутреннего и въездного туризма</w:t>
      </w:r>
    </w:p>
    <w:p w:rsidR="00B3786B" w:rsidRDefault="00B378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7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</w:pPr>
      <w:r>
        <w:t>(форма)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2948"/>
        <w:gridCol w:w="397"/>
      </w:tblGrid>
      <w:tr w:rsidR="00B3786B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В Министерство экономического развития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bookmarkStart w:id="26" w:name="P662"/>
            <w:bookmarkEnd w:id="26"/>
            <w:r>
              <w:t>ЗАЯВКА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по плановому объему предоставления кредитов в соответствующем финансовом году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ind w:firstLine="540"/>
              <w:jc w:val="both"/>
            </w:pPr>
            <w:r>
              <w:t>В соответствии с Правилами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утвержденными постановлением Правительства Российской Федерации от 9 февраля 2021 г. N 141 "Об утверждении Правил предоставления субсидий из федерального бюджета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и о внесении изменения в Положение о Правительственной комиссии по развитию туризма в Российской Федерации", плановый объем предоставления кредитов в ____ финансовом году составляет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________________________ (________________________) рублей.</w:t>
            </w:r>
          </w:p>
          <w:p w:rsidR="00B3786B" w:rsidRDefault="00B3786B">
            <w:pPr>
              <w:pStyle w:val="ConsPlusNormal"/>
              <w:jc w:val="center"/>
            </w:pPr>
            <w:r>
              <w:t>(прописью)</w:t>
            </w:r>
          </w:p>
        </w:tc>
      </w:tr>
    </w:tbl>
    <w:p w:rsidR="00B3786B" w:rsidRDefault="00B3786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340"/>
        <w:gridCol w:w="1984"/>
        <w:gridCol w:w="340"/>
        <w:gridCol w:w="3345"/>
      </w:tblGrid>
      <w:tr w:rsidR="00B3786B">
        <w:tc>
          <w:tcPr>
            <w:tcW w:w="3034" w:type="dxa"/>
            <w:tcBorders>
              <w:top w:val="nil"/>
              <w:left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1"/>
      </w:pPr>
      <w:r>
        <w:t>Приложение N 5</w:t>
      </w:r>
    </w:p>
    <w:p w:rsidR="00B3786B" w:rsidRDefault="00B3786B">
      <w:pPr>
        <w:pStyle w:val="ConsPlusNormal"/>
        <w:jc w:val="right"/>
      </w:pPr>
      <w:r>
        <w:t>к Правилам предоставления субсидий</w:t>
      </w:r>
    </w:p>
    <w:p w:rsidR="00B3786B" w:rsidRDefault="00B3786B">
      <w:pPr>
        <w:pStyle w:val="ConsPlusNormal"/>
        <w:jc w:val="right"/>
      </w:pPr>
      <w:r>
        <w:t>из федерального бюджета российским</w:t>
      </w:r>
    </w:p>
    <w:p w:rsidR="00B3786B" w:rsidRDefault="00B3786B">
      <w:pPr>
        <w:pStyle w:val="ConsPlusNormal"/>
        <w:jc w:val="right"/>
      </w:pPr>
      <w:r>
        <w:t>кредитным организациям</w:t>
      </w:r>
    </w:p>
    <w:p w:rsidR="00B3786B" w:rsidRDefault="00B3786B">
      <w:pPr>
        <w:pStyle w:val="ConsPlusNormal"/>
        <w:jc w:val="right"/>
      </w:pPr>
      <w:r>
        <w:t>и государственной корпорации развития</w:t>
      </w:r>
    </w:p>
    <w:p w:rsidR="00B3786B" w:rsidRDefault="00B3786B">
      <w:pPr>
        <w:pStyle w:val="ConsPlusNormal"/>
        <w:jc w:val="right"/>
      </w:pPr>
      <w:r>
        <w:t>"ВЭБ.РФ" на возмещение недополученных</w:t>
      </w:r>
    </w:p>
    <w:p w:rsidR="00B3786B" w:rsidRDefault="00B3786B">
      <w:pPr>
        <w:pStyle w:val="ConsPlusNormal"/>
        <w:jc w:val="right"/>
      </w:pPr>
      <w:r>
        <w:t>ими доходов по кредитам, выданным</w:t>
      </w:r>
    </w:p>
    <w:p w:rsidR="00B3786B" w:rsidRDefault="00B3786B">
      <w:pPr>
        <w:pStyle w:val="ConsPlusNormal"/>
        <w:jc w:val="right"/>
      </w:pPr>
      <w:r>
        <w:lastRenderedPageBreak/>
        <w:t>по льготной ставке инвесторам</w:t>
      </w:r>
    </w:p>
    <w:p w:rsidR="00B3786B" w:rsidRDefault="00B3786B">
      <w:pPr>
        <w:pStyle w:val="ConsPlusNormal"/>
        <w:jc w:val="right"/>
      </w:pPr>
      <w:r>
        <w:t>для реализации инвестиционных проектов,</w:t>
      </w:r>
    </w:p>
    <w:p w:rsidR="00B3786B" w:rsidRDefault="00B3786B">
      <w:pPr>
        <w:pStyle w:val="ConsPlusNormal"/>
        <w:jc w:val="right"/>
      </w:pPr>
      <w:r>
        <w:t>необходимых для устойчивого развития</w:t>
      </w:r>
    </w:p>
    <w:p w:rsidR="00B3786B" w:rsidRDefault="00B3786B">
      <w:pPr>
        <w:pStyle w:val="ConsPlusNormal"/>
        <w:jc w:val="right"/>
      </w:pPr>
      <w:r>
        <w:t>внутреннего и въездного туризма,</w:t>
      </w:r>
    </w:p>
    <w:p w:rsidR="00B3786B" w:rsidRDefault="00B3786B">
      <w:pPr>
        <w:pStyle w:val="ConsPlusNormal"/>
        <w:jc w:val="right"/>
      </w:pPr>
      <w:r>
        <w:t>создания и развития туристских</w:t>
      </w:r>
    </w:p>
    <w:p w:rsidR="00B3786B" w:rsidRDefault="00B3786B">
      <w:pPr>
        <w:pStyle w:val="ConsPlusNormal"/>
        <w:jc w:val="right"/>
      </w:pPr>
      <w:r>
        <w:t>кластеров, способствующих развитию</w:t>
      </w:r>
    </w:p>
    <w:p w:rsidR="00B3786B" w:rsidRDefault="00B3786B">
      <w:pPr>
        <w:pStyle w:val="ConsPlusNormal"/>
        <w:jc w:val="right"/>
      </w:pPr>
      <w:r>
        <w:t>внутреннего и въездного туризма</w:t>
      </w:r>
    </w:p>
    <w:p w:rsidR="00B3786B" w:rsidRDefault="00B378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7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</w:pPr>
      <w:r>
        <w:t>(форма)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2948"/>
        <w:gridCol w:w="397"/>
      </w:tblGrid>
      <w:tr w:rsidR="00B3786B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В Министерство экономического развития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bookmarkStart w:id="27" w:name="P707"/>
            <w:bookmarkEnd w:id="27"/>
            <w:r>
              <w:t>ЗАЯВКА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(наименование финансовой организации)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финансовых организаций на участие в отборе в целях расчета объема средств субсидии</w:t>
            </w: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nformat"/>
        <w:jc w:val="both"/>
      </w:pPr>
      <w:r>
        <w:t xml:space="preserve">    В  соответствии  с  Правилами  предоставления  субсидий из федерального</w:t>
      </w:r>
    </w:p>
    <w:p w:rsidR="00B3786B" w:rsidRDefault="00B3786B">
      <w:pPr>
        <w:pStyle w:val="ConsPlusNonformat"/>
        <w:jc w:val="both"/>
      </w:pPr>
      <w:r>
        <w:t>бюджета  российским  кредитным  организациям  и  государственной корпорации</w:t>
      </w:r>
    </w:p>
    <w:p w:rsidR="00B3786B" w:rsidRDefault="00B3786B">
      <w:pPr>
        <w:pStyle w:val="ConsPlusNonformat"/>
        <w:jc w:val="both"/>
      </w:pPr>
      <w:r>
        <w:t>развития  "ВЭБ.РФ"  на  возмещение  недополученных ими доходов по кредитам,</w:t>
      </w:r>
    </w:p>
    <w:p w:rsidR="00B3786B" w:rsidRDefault="00B3786B">
      <w:pPr>
        <w:pStyle w:val="ConsPlusNonformat"/>
        <w:jc w:val="both"/>
      </w:pPr>
      <w:r>
        <w:t>выданным  по  льготной  ставке  инвесторам  для  реализации  инвестиционных</w:t>
      </w:r>
    </w:p>
    <w:p w:rsidR="00B3786B" w:rsidRDefault="00B3786B">
      <w:pPr>
        <w:pStyle w:val="ConsPlusNonformat"/>
        <w:jc w:val="both"/>
      </w:pPr>
      <w:r>
        <w:t>проектов,  необходимых  для  устойчивого  развития  внутреннего и въездного</w:t>
      </w:r>
    </w:p>
    <w:p w:rsidR="00B3786B" w:rsidRDefault="00B3786B">
      <w:pPr>
        <w:pStyle w:val="ConsPlusNonformat"/>
        <w:jc w:val="both"/>
      </w:pPr>
      <w:r>
        <w:t>туризма,  создания и развития туристских кластеров, способствующих развитию</w:t>
      </w:r>
    </w:p>
    <w:p w:rsidR="00B3786B" w:rsidRDefault="00B3786B">
      <w:pPr>
        <w:pStyle w:val="ConsPlusNonformat"/>
        <w:jc w:val="both"/>
      </w:pPr>
      <w:r>
        <w:t>внутреннего и въездного туризма, утвержденными постановлением Правительства</w:t>
      </w:r>
    </w:p>
    <w:p w:rsidR="00B3786B" w:rsidRDefault="00B3786B">
      <w:pPr>
        <w:pStyle w:val="ConsPlusNonformat"/>
        <w:jc w:val="both"/>
      </w:pPr>
      <w:r>
        <w:t>Российской  Федерации  от  9  февраля  2021 г. N 141 "Об утверждении Правил</w:t>
      </w:r>
    </w:p>
    <w:p w:rsidR="00B3786B" w:rsidRDefault="00B3786B">
      <w:pPr>
        <w:pStyle w:val="ConsPlusNonformat"/>
        <w:jc w:val="both"/>
      </w:pPr>
      <w:r>
        <w:t>предоставления   субсидий  из  федерального  бюджета  российским  кредитным</w:t>
      </w:r>
    </w:p>
    <w:p w:rsidR="00B3786B" w:rsidRDefault="00B3786B">
      <w:pPr>
        <w:pStyle w:val="ConsPlusNonformat"/>
        <w:jc w:val="both"/>
      </w:pPr>
      <w:r>
        <w:t>организациям  и  государственной корпорации развития "ВЭБ.РФ" на возмещение</w:t>
      </w:r>
    </w:p>
    <w:p w:rsidR="00B3786B" w:rsidRDefault="00B3786B">
      <w:pPr>
        <w:pStyle w:val="ConsPlusNonformat"/>
        <w:jc w:val="both"/>
      </w:pPr>
      <w:r>
        <w:t>недополученных  ими  доходов  по  кредитам,  выданным  по  льготной  ставке</w:t>
      </w:r>
    </w:p>
    <w:p w:rsidR="00B3786B" w:rsidRDefault="00B3786B">
      <w:pPr>
        <w:pStyle w:val="ConsPlusNonformat"/>
        <w:jc w:val="both"/>
      </w:pPr>
      <w:r>
        <w:t>инвесторам   для   реализации   инвестиционных  проектов,  необходимых  для</w:t>
      </w:r>
    </w:p>
    <w:p w:rsidR="00B3786B" w:rsidRDefault="00B3786B">
      <w:pPr>
        <w:pStyle w:val="ConsPlusNonformat"/>
        <w:jc w:val="both"/>
      </w:pPr>
      <w:r>
        <w:t>устойчивого  развития  внутреннего и въездного туризма, создания и развития</w:t>
      </w:r>
    </w:p>
    <w:p w:rsidR="00B3786B" w:rsidRDefault="00B3786B">
      <w:pPr>
        <w:pStyle w:val="ConsPlusNonformat"/>
        <w:jc w:val="both"/>
      </w:pPr>
      <w:r>
        <w:t>туристских  кластеров,  способствующих  развитию  внутреннего  и  въездного</w:t>
      </w:r>
    </w:p>
    <w:p w:rsidR="00B3786B" w:rsidRDefault="00B3786B">
      <w:pPr>
        <w:pStyle w:val="ConsPlusNonformat"/>
        <w:jc w:val="both"/>
      </w:pPr>
      <w:r>
        <w:t>туризма, и о внесении изменения в Положение о Правительственной комиссии по</w:t>
      </w:r>
    </w:p>
    <w:p w:rsidR="00B3786B" w:rsidRDefault="00B3786B">
      <w:pPr>
        <w:pStyle w:val="ConsPlusNonformat"/>
        <w:jc w:val="both"/>
      </w:pPr>
      <w:r>
        <w:t>развитию туризма в Российской Федерации" (далее - Правила), _______________</w:t>
      </w:r>
    </w:p>
    <w:p w:rsidR="00B3786B" w:rsidRDefault="00B3786B">
      <w:pPr>
        <w:pStyle w:val="ConsPlusNonformat"/>
        <w:jc w:val="both"/>
      </w:pPr>
      <w:r>
        <w:t>___________________________________________________________________________</w:t>
      </w:r>
    </w:p>
    <w:p w:rsidR="00B3786B" w:rsidRDefault="00B3786B">
      <w:pPr>
        <w:pStyle w:val="ConsPlusNonformat"/>
        <w:jc w:val="both"/>
      </w:pPr>
      <w:r>
        <w:t xml:space="preserve">                   (наименование финансовой организации)</w:t>
      </w:r>
    </w:p>
    <w:p w:rsidR="00B3786B" w:rsidRDefault="00B3786B">
      <w:pPr>
        <w:pStyle w:val="ConsPlusNonformat"/>
        <w:jc w:val="both"/>
      </w:pPr>
      <w:r>
        <w:t>(далее  -  финансовая  организация) заявляет о своем намерении предоставить</w:t>
      </w:r>
    </w:p>
    <w:p w:rsidR="00B3786B" w:rsidRDefault="00B3786B">
      <w:pPr>
        <w:pStyle w:val="ConsPlusNonformat"/>
        <w:jc w:val="both"/>
      </w:pPr>
      <w:r>
        <w:t>кредиты  инвесторам  с 1 января по 31  декабря  ____ года в  соответствии с</w:t>
      </w:r>
    </w:p>
    <w:p w:rsidR="00B3786B" w:rsidRDefault="00B3786B">
      <w:pPr>
        <w:pStyle w:val="ConsPlusNonformat"/>
        <w:jc w:val="both"/>
      </w:pPr>
      <w:r>
        <w:t>требованиями и условиями Правил в размере ______________ (________________)</w:t>
      </w:r>
    </w:p>
    <w:p w:rsidR="00B3786B" w:rsidRDefault="00B3786B">
      <w:pPr>
        <w:pStyle w:val="ConsPlusNonformat"/>
        <w:jc w:val="both"/>
      </w:pPr>
      <w:r>
        <w:t xml:space="preserve">                                                             (прописью)</w:t>
      </w:r>
    </w:p>
    <w:p w:rsidR="00B3786B" w:rsidRDefault="00B3786B">
      <w:pPr>
        <w:pStyle w:val="ConsPlusNonformat"/>
        <w:jc w:val="both"/>
      </w:pPr>
      <w:r>
        <w:t>млн. рублей.</w:t>
      </w:r>
    </w:p>
    <w:p w:rsidR="00B3786B" w:rsidRDefault="00B3786B">
      <w:pPr>
        <w:pStyle w:val="ConsPlusNonformat"/>
        <w:jc w:val="both"/>
      </w:pPr>
      <w:r>
        <w:t xml:space="preserve">    Настоящим документом финансовая организация выражает согласие:</w:t>
      </w:r>
    </w:p>
    <w:p w:rsidR="00B3786B" w:rsidRDefault="00B3786B">
      <w:pPr>
        <w:pStyle w:val="ConsPlusNonformat"/>
        <w:jc w:val="both"/>
      </w:pPr>
      <w:r>
        <w:t xml:space="preserve">    на   заключение  с  Министерством  экономического  развития  Российской</w:t>
      </w:r>
    </w:p>
    <w:p w:rsidR="00B3786B" w:rsidRDefault="00B3786B">
      <w:pPr>
        <w:pStyle w:val="ConsPlusNonformat"/>
        <w:jc w:val="both"/>
      </w:pPr>
      <w:r>
        <w:t>Федерации  соглашения о предоставлении субсидии по типовой форме соглашения</w:t>
      </w:r>
    </w:p>
    <w:p w:rsidR="00B3786B" w:rsidRDefault="00B3786B">
      <w:pPr>
        <w:pStyle w:val="ConsPlusNonformat"/>
        <w:jc w:val="both"/>
      </w:pPr>
      <w:r>
        <w:t>(договора)  о  предоставлении субсидии из федерального бюджета юридическому</w:t>
      </w:r>
    </w:p>
    <w:p w:rsidR="00B3786B" w:rsidRDefault="00B3786B">
      <w:pPr>
        <w:pStyle w:val="ConsPlusNonformat"/>
        <w:jc w:val="both"/>
      </w:pPr>
      <w:r>
        <w:t>лицу   (за   исключением   государственного   учреждения),  индивидуальному</w:t>
      </w:r>
    </w:p>
    <w:p w:rsidR="00B3786B" w:rsidRDefault="00B3786B">
      <w:pPr>
        <w:pStyle w:val="ConsPlusNonformat"/>
        <w:jc w:val="both"/>
      </w:pPr>
      <w:r>
        <w:t>предпринимателю,  физическому лицу - производителю товаров, работ, услуг на</w:t>
      </w:r>
    </w:p>
    <w:p w:rsidR="00B3786B" w:rsidRDefault="00B3786B">
      <w:pPr>
        <w:pStyle w:val="ConsPlusNonformat"/>
        <w:jc w:val="both"/>
      </w:pPr>
      <w:r>
        <w:t>финансовое обеспечение затрат в связи с производством (реализацией) товаров</w:t>
      </w:r>
    </w:p>
    <w:p w:rsidR="00B3786B" w:rsidRDefault="00B3786B">
      <w:pPr>
        <w:pStyle w:val="ConsPlusNonformat"/>
        <w:jc w:val="both"/>
      </w:pPr>
      <w:r>
        <w:t>(за   исключением   подакцизных   товаров,  кроме  автомобилей  легковых  и</w:t>
      </w:r>
    </w:p>
    <w:p w:rsidR="00B3786B" w:rsidRDefault="00B3786B">
      <w:pPr>
        <w:pStyle w:val="ConsPlusNonformat"/>
        <w:jc w:val="both"/>
      </w:pPr>
      <w:r>
        <w:t>мотоциклов,  винодельческих  продуктов,  произведенных  из  выращенного  на</w:t>
      </w:r>
    </w:p>
    <w:p w:rsidR="00B3786B" w:rsidRDefault="00B3786B">
      <w:pPr>
        <w:pStyle w:val="ConsPlusNonformat"/>
        <w:jc w:val="both"/>
      </w:pPr>
      <w:r>
        <w:t>территории  Российской  Федерации  винограда), выполнением работ, оказанием</w:t>
      </w:r>
    </w:p>
    <w:p w:rsidR="00B3786B" w:rsidRDefault="00B3786B">
      <w:pPr>
        <w:pStyle w:val="ConsPlusNonformat"/>
        <w:jc w:val="both"/>
      </w:pPr>
      <w:r>
        <w:lastRenderedPageBreak/>
        <w:t>услуг, утвержденной Министерством финансов Российской Федерации;</w:t>
      </w:r>
    </w:p>
    <w:p w:rsidR="00B3786B" w:rsidRDefault="00B3786B">
      <w:pPr>
        <w:pStyle w:val="ConsPlusNonformat"/>
        <w:jc w:val="both"/>
      </w:pPr>
      <w:r>
        <w:t xml:space="preserve">    на  использование  субсидии  в  целях, на условиях и в порядке, которые</w:t>
      </w:r>
    </w:p>
    <w:p w:rsidR="00B3786B" w:rsidRDefault="00B3786B">
      <w:pPr>
        <w:pStyle w:val="ConsPlusNonformat"/>
        <w:jc w:val="both"/>
      </w:pPr>
      <w:r>
        <w:t>предусмотрены  Правилами,  а также на осуществление контроля за соблюдением</w:t>
      </w:r>
    </w:p>
    <w:p w:rsidR="00B3786B" w:rsidRDefault="00B3786B">
      <w:pPr>
        <w:pStyle w:val="ConsPlusNonformat"/>
        <w:jc w:val="both"/>
      </w:pPr>
      <w:r>
        <w:t>целей,    условий   и   порядка   предоставления   субсидии   Министерством</w:t>
      </w:r>
    </w:p>
    <w:p w:rsidR="00B3786B" w:rsidRDefault="00B3786B">
      <w:pPr>
        <w:pStyle w:val="ConsPlusNonformat"/>
        <w:jc w:val="both"/>
      </w:pPr>
      <w:r>
        <w:t>экономического  развития  Российской  Федерации  и  уполномоченным  органом</w:t>
      </w:r>
    </w:p>
    <w:p w:rsidR="00B3786B" w:rsidRDefault="00B3786B">
      <w:pPr>
        <w:pStyle w:val="ConsPlusNonformat"/>
        <w:jc w:val="both"/>
      </w:pPr>
      <w:r>
        <w:t>государственного финансового контроля;</w:t>
      </w:r>
    </w:p>
    <w:p w:rsidR="00B3786B" w:rsidRDefault="00B3786B">
      <w:pPr>
        <w:pStyle w:val="ConsPlusNonformat"/>
        <w:jc w:val="both"/>
      </w:pPr>
      <w:r>
        <w:t xml:space="preserve">    на публикацию  (размещение)  в  информационно-телекоммуникационной сети</w:t>
      </w:r>
    </w:p>
    <w:p w:rsidR="00B3786B" w:rsidRDefault="00B3786B">
      <w:pPr>
        <w:pStyle w:val="ConsPlusNonformat"/>
        <w:jc w:val="both"/>
      </w:pPr>
      <w:r>
        <w:t>"Интернет"  информации  о  финансовой  организации, о подаваемой финансовой</w:t>
      </w:r>
    </w:p>
    <w:p w:rsidR="00B3786B" w:rsidRDefault="00B3786B">
      <w:pPr>
        <w:pStyle w:val="ConsPlusNonformat"/>
        <w:jc w:val="both"/>
      </w:pPr>
      <w:r>
        <w:t>организацией  заявке  на  участие  в  отборе,  иной информации о финансовой</w:t>
      </w:r>
    </w:p>
    <w:p w:rsidR="00B3786B" w:rsidRDefault="00B3786B">
      <w:pPr>
        <w:pStyle w:val="ConsPlusNonformat"/>
        <w:jc w:val="both"/>
      </w:pPr>
      <w:r>
        <w:t>организации, связанной с соответствующим отбором.</w:t>
      </w:r>
    </w:p>
    <w:p w:rsidR="00B3786B" w:rsidRDefault="00B3786B">
      <w:pPr>
        <w:pStyle w:val="ConsPlusNonformat"/>
        <w:jc w:val="both"/>
      </w:pPr>
      <w:r>
        <w:t xml:space="preserve">    Финансовая организация обязуется:</w:t>
      </w:r>
    </w:p>
    <w:p w:rsidR="00B3786B" w:rsidRDefault="00B3786B">
      <w:pPr>
        <w:pStyle w:val="ConsPlusNonformat"/>
        <w:jc w:val="both"/>
      </w:pPr>
      <w:r>
        <w:t xml:space="preserve">    осуществлять   ежемесячную   выдачу   кредитов  по  льготной  ставке  в</w:t>
      </w:r>
    </w:p>
    <w:p w:rsidR="00B3786B" w:rsidRDefault="00B3786B">
      <w:pPr>
        <w:pStyle w:val="ConsPlusNonformat"/>
        <w:jc w:val="both"/>
      </w:pPr>
      <w:r>
        <w:t>соответствии с требованиями, предусмотренными Правилами, в размере не менее</w:t>
      </w:r>
    </w:p>
    <w:p w:rsidR="00B3786B" w:rsidRDefault="00B3786B">
      <w:pPr>
        <w:pStyle w:val="ConsPlusNonformat"/>
        <w:jc w:val="both"/>
      </w:pPr>
      <w:r>
        <w:t>размера,  определенного  в  плане-графике ежемесячной выдачи уполномоченным</w:t>
      </w:r>
    </w:p>
    <w:p w:rsidR="00B3786B" w:rsidRDefault="00B3786B">
      <w:pPr>
        <w:pStyle w:val="ConsPlusNonformat"/>
        <w:jc w:val="both"/>
      </w:pPr>
      <w:r>
        <w:t>банком кредитов заемщикам;</w:t>
      </w:r>
    </w:p>
    <w:p w:rsidR="00B3786B" w:rsidRDefault="00B3786B">
      <w:pPr>
        <w:pStyle w:val="ConsPlusNonformat"/>
        <w:jc w:val="both"/>
      </w:pPr>
      <w:r>
        <w:t xml:space="preserve">    в   течение   30   дней   после   получения   требования   Министерства</w:t>
      </w:r>
    </w:p>
    <w:p w:rsidR="00B3786B" w:rsidRDefault="00B3786B">
      <w:pPr>
        <w:pStyle w:val="ConsPlusNonformat"/>
        <w:jc w:val="both"/>
      </w:pPr>
      <w:r>
        <w:t>экономического развития Российской Федерации и (или) представления и (либо)</w:t>
      </w:r>
    </w:p>
    <w:p w:rsidR="00B3786B" w:rsidRDefault="00B3786B">
      <w:pPr>
        <w:pStyle w:val="ConsPlusNonformat"/>
        <w:jc w:val="both"/>
      </w:pPr>
      <w:r>
        <w:t>предписания уполномоченного органа государственного финансового контроля об</w:t>
      </w:r>
    </w:p>
    <w:p w:rsidR="00B3786B" w:rsidRDefault="00B3786B">
      <w:pPr>
        <w:pStyle w:val="ConsPlusNonformat"/>
        <w:jc w:val="both"/>
      </w:pPr>
      <w:r>
        <w:t>установлении  факта  нарушения  целей,  условий  и  порядка  предоставления</w:t>
      </w:r>
    </w:p>
    <w:p w:rsidR="00B3786B" w:rsidRDefault="00B3786B">
      <w:pPr>
        <w:pStyle w:val="ConsPlusNonformat"/>
        <w:jc w:val="both"/>
      </w:pPr>
      <w:r>
        <w:t>субсидии  возвратить  сумму  субсидии,  использованную  с нарушением целей,</w:t>
      </w:r>
    </w:p>
    <w:p w:rsidR="00B3786B" w:rsidRDefault="00B3786B">
      <w:pPr>
        <w:pStyle w:val="ConsPlusNonformat"/>
        <w:jc w:val="both"/>
      </w:pPr>
      <w:r>
        <w:t>условий и порядка ее предоставления;</w:t>
      </w:r>
    </w:p>
    <w:p w:rsidR="00B3786B" w:rsidRDefault="00B3786B">
      <w:pPr>
        <w:pStyle w:val="ConsPlusNonformat"/>
        <w:jc w:val="both"/>
      </w:pPr>
      <w:r>
        <w:t xml:space="preserve">    в  срок  не  позднее  30  дней  после  получения указанного уведомления</w:t>
      </w:r>
    </w:p>
    <w:p w:rsidR="00B3786B" w:rsidRDefault="00B3786B">
      <w:pPr>
        <w:pStyle w:val="ConsPlusNonformat"/>
        <w:jc w:val="both"/>
      </w:pPr>
      <w:r>
        <w:t>уплатить  за каждый день использования средств субсидии с нарушением целей,</w:t>
      </w:r>
    </w:p>
    <w:p w:rsidR="00B3786B" w:rsidRDefault="00B3786B">
      <w:pPr>
        <w:pStyle w:val="ConsPlusNonformat"/>
        <w:jc w:val="both"/>
      </w:pPr>
      <w:r>
        <w:t>условий  и  порядка предоставления субсидии пеню, размер которой составляет</w:t>
      </w:r>
    </w:p>
    <w:p w:rsidR="00B3786B" w:rsidRDefault="00B3786B">
      <w:pPr>
        <w:pStyle w:val="ConsPlusNonformat"/>
        <w:jc w:val="both"/>
      </w:pPr>
      <w:r>
        <w:t>одну  трехсотую  ключевой ставки Центрального банка Российской Федерации от</w:t>
      </w:r>
    </w:p>
    <w:p w:rsidR="00B3786B" w:rsidRDefault="00B3786B">
      <w:pPr>
        <w:pStyle w:val="ConsPlusNonformat"/>
        <w:jc w:val="both"/>
      </w:pPr>
      <w:r>
        <w:t>суммы субсидии, использованной с нарушением, которая действует по состоянию</w:t>
      </w:r>
    </w:p>
    <w:p w:rsidR="00B3786B" w:rsidRDefault="00B3786B">
      <w:pPr>
        <w:pStyle w:val="ConsPlusNonformat"/>
        <w:jc w:val="both"/>
      </w:pPr>
      <w:r>
        <w:t>на первый день использования средств субсидии с нарушением целей, условий и</w:t>
      </w:r>
    </w:p>
    <w:p w:rsidR="00B3786B" w:rsidRDefault="00B3786B">
      <w:pPr>
        <w:pStyle w:val="ConsPlusNonformat"/>
        <w:jc w:val="both"/>
      </w:pPr>
      <w:r>
        <w:t>порядка предоставления субсидии.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340"/>
        <w:gridCol w:w="1984"/>
        <w:gridCol w:w="340"/>
        <w:gridCol w:w="3345"/>
      </w:tblGrid>
      <w:tr w:rsidR="00B3786B">
        <w:tc>
          <w:tcPr>
            <w:tcW w:w="3034" w:type="dxa"/>
            <w:tcBorders>
              <w:top w:val="nil"/>
              <w:left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  <w:outlineLvl w:val="1"/>
      </w:pPr>
      <w:r>
        <w:t>Приложение N 6</w:t>
      </w:r>
    </w:p>
    <w:p w:rsidR="00B3786B" w:rsidRDefault="00B3786B">
      <w:pPr>
        <w:pStyle w:val="ConsPlusNormal"/>
        <w:jc w:val="right"/>
      </w:pPr>
      <w:r>
        <w:t>к Правилам предоставления субсидий</w:t>
      </w:r>
    </w:p>
    <w:p w:rsidR="00B3786B" w:rsidRDefault="00B3786B">
      <w:pPr>
        <w:pStyle w:val="ConsPlusNormal"/>
        <w:jc w:val="right"/>
      </w:pPr>
      <w:r>
        <w:t>из федерального бюджета российским</w:t>
      </w:r>
    </w:p>
    <w:p w:rsidR="00B3786B" w:rsidRDefault="00B3786B">
      <w:pPr>
        <w:pStyle w:val="ConsPlusNormal"/>
        <w:jc w:val="right"/>
      </w:pPr>
      <w:r>
        <w:t>кредитным организациям</w:t>
      </w:r>
    </w:p>
    <w:p w:rsidR="00B3786B" w:rsidRDefault="00B3786B">
      <w:pPr>
        <w:pStyle w:val="ConsPlusNormal"/>
        <w:jc w:val="right"/>
      </w:pPr>
      <w:r>
        <w:t>и государственной корпорации развития</w:t>
      </w:r>
    </w:p>
    <w:p w:rsidR="00B3786B" w:rsidRDefault="00B3786B">
      <w:pPr>
        <w:pStyle w:val="ConsPlusNormal"/>
        <w:jc w:val="right"/>
      </w:pPr>
      <w:r>
        <w:t>"ВЭБ.РФ" на возмещение недополученных</w:t>
      </w:r>
    </w:p>
    <w:p w:rsidR="00B3786B" w:rsidRDefault="00B3786B">
      <w:pPr>
        <w:pStyle w:val="ConsPlusNormal"/>
        <w:jc w:val="right"/>
      </w:pPr>
      <w:r>
        <w:t>ими доходов по кредитам, выданным</w:t>
      </w:r>
    </w:p>
    <w:p w:rsidR="00B3786B" w:rsidRDefault="00B3786B">
      <w:pPr>
        <w:pStyle w:val="ConsPlusNormal"/>
        <w:jc w:val="right"/>
      </w:pPr>
      <w:r>
        <w:t>по льготной ставке инвесторам</w:t>
      </w:r>
    </w:p>
    <w:p w:rsidR="00B3786B" w:rsidRDefault="00B3786B">
      <w:pPr>
        <w:pStyle w:val="ConsPlusNormal"/>
        <w:jc w:val="right"/>
      </w:pPr>
      <w:r>
        <w:t>для реализации инвестиционных проектов,</w:t>
      </w:r>
    </w:p>
    <w:p w:rsidR="00B3786B" w:rsidRDefault="00B3786B">
      <w:pPr>
        <w:pStyle w:val="ConsPlusNormal"/>
        <w:jc w:val="right"/>
      </w:pPr>
      <w:r>
        <w:t>необходимых для устойчивого развития</w:t>
      </w:r>
    </w:p>
    <w:p w:rsidR="00B3786B" w:rsidRDefault="00B3786B">
      <w:pPr>
        <w:pStyle w:val="ConsPlusNormal"/>
        <w:jc w:val="right"/>
      </w:pPr>
      <w:r>
        <w:t>внутреннего и въездного туризма,</w:t>
      </w:r>
    </w:p>
    <w:p w:rsidR="00B3786B" w:rsidRDefault="00B3786B">
      <w:pPr>
        <w:pStyle w:val="ConsPlusNormal"/>
        <w:jc w:val="right"/>
      </w:pPr>
      <w:r>
        <w:t>создания и развития туристских</w:t>
      </w:r>
    </w:p>
    <w:p w:rsidR="00B3786B" w:rsidRDefault="00B3786B">
      <w:pPr>
        <w:pStyle w:val="ConsPlusNormal"/>
        <w:jc w:val="right"/>
      </w:pPr>
      <w:r>
        <w:t>кластеров, способствующих развитию</w:t>
      </w:r>
    </w:p>
    <w:p w:rsidR="00B3786B" w:rsidRDefault="00B3786B">
      <w:pPr>
        <w:pStyle w:val="ConsPlusNormal"/>
        <w:jc w:val="right"/>
      </w:pPr>
      <w:r>
        <w:t>внутреннего и въездного туризма</w:t>
      </w:r>
    </w:p>
    <w:p w:rsidR="00B3786B" w:rsidRDefault="00B378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786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B" w:rsidRDefault="00B378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26.12.2022 N 2426)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right"/>
      </w:pPr>
      <w:r>
        <w:t>(форма)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2948"/>
        <w:gridCol w:w="397"/>
      </w:tblGrid>
      <w:tr w:rsidR="00B3786B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В Министерство экономического развития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bookmarkStart w:id="28" w:name="P811"/>
            <w:bookmarkEnd w:id="28"/>
            <w:r>
              <w:t>ЗАЯВЛЕНИЕ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  <w:jc w:val="right"/>
            </w:pPr>
            <w:r>
              <w:t>,</w:t>
            </w:r>
          </w:p>
        </w:tc>
      </w:tr>
      <w:tr w:rsidR="00B3786B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(наименование уполномоченного банка)</w:t>
            </w:r>
          </w:p>
        </w:tc>
      </w:tr>
      <w:tr w:rsidR="00B378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на получение субсидии</w:t>
            </w: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nformat"/>
        <w:jc w:val="both"/>
      </w:pPr>
      <w:r>
        <w:t xml:space="preserve">    На конец отчетного периода портфель кредитов, предоставленных</w:t>
      </w:r>
    </w:p>
    <w:p w:rsidR="00B3786B" w:rsidRDefault="00B3786B">
      <w:pPr>
        <w:pStyle w:val="ConsPlusNonformat"/>
        <w:jc w:val="both"/>
      </w:pPr>
      <w:r>
        <w:t>___________________________________________________________________________</w:t>
      </w:r>
    </w:p>
    <w:p w:rsidR="00B3786B" w:rsidRDefault="00B3786B">
      <w:pPr>
        <w:pStyle w:val="ConsPlusNonformat"/>
        <w:jc w:val="both"/>
      </w:pPr>
      <w:r>
        <w:t xml:space="preserve">                   (наименование уполномоченного банка)</w:t>
      </w:r>
    </w:p>
    <w:p w:rsidR="00B3786B" w:rsidRDefault="00B3786B">
      <w:pPr>
        <w:pStyle w:val="ConsPlusNonformat"/>
        <w:jc w:val="both"/>
      </w:pPr>
    </w:p>
    <w:p w:rsidR="00B3786B" w:rsidRDefault="00B3786B">
      <w:pPr>
        <w:pStyle w:val="ConsPlusNonformat"/>
        <w:jc w:val="both"/>
      </w:pPr>
      <w:r>
        <w:t>инвесторам   для   реализации   инвестиционных  проектов,  необходимых  для</w:t>
      </w:r>
    </w:p>
    <w:p w:rsidR="00B3786B" w:rsidRDefault="00B3786B">
      <w:pPr>
        <w:pStyle w:val="ConsPlusNonformat"/>
        <w:jc w:val="both"/>
      </w:pPr>
      <w:r>
        <w:t>устойчивого  развития  внутреннего и въездного туризма, создания и развития</w:t>
      </w:r>
    </w:p>
    <w:p w:rsidR="00B3786B" w:rsidRDefault="00B3786B">
      <w:pPr>
        <w:pStyle w:val="ConsPlusNonformat"/>
        <w:jc w:val="both"/>
      </w:pPr>
      <w:r>
        <w:t>туристских  кластеров,  способствующих  развитию  внутреннего  и  въездного</w:t>
      </w:r>
    </w:p>
    <w:p w:rsidR="00B3786B" w:rsidRDefault="00B3786B">
      <w:pPr>
        <w:pStyle w:val="ConsPlusNonformat"/>
        <w:jc w:val="both"/>
      </w:pPr>
      <w:r>
        <w:t>туризма,   и   подлежащих   субсидированию   на   основании   соглашения  о</w:t>
      </w:r>
    </w:p>
    <w:p w:rsidR="00B3786B" w:rsidRDefault="00B3786B">
      <w:pPr>
        <w:pStyle w:val="ConsPlusNonformat"/>
        <w:jc w:val="both"/>
      </w:pPr>
      <w:r>
        <w:t>предоставлении  субсидии  от  "__"  _________  20__  г.  N  ______ (включая</w:t>
      </w:r>
    </w:p>
    <w:p w:rsidR="00B3786B" w:rsidRDefault="00B3786B">
      <w:pPr>
        <w:pStyle w:val="ConsPlusNonformat"/>
        <w:jc w:val="both"/>
      </w:pPr>
      <w:r>
        <w:t>дополнительные    соглашения   к   указанному   соглашению),   заключенного</w:t>
      </w:r>
    </w:p>
    <w:p w:rsidR="00B3786B" w:rsidRDefault="00B3786B">
      <w:pPr>
        <w:pStyle w:val="ConsPlusNonformat"/>
        <w:jc w:val="both"/>
      </w:pPr>
      <w:r>
        <w:t>организацией  с Министерством экономического развития Российской Федерации,</w:t>
      </w:r>
    </w:p>
    <w:p w:rsidR="00B3786B" w:rsidRDefault="00B3786B">
      <w:pPr>
        <w:pStyle w:val="ConsPlusNonformat"/>
        <w:jc w:val="both"/>
      </w:pPr>
      <w:r>
        <w:t>в  соответствии  с  реестром заемщиков составляет _________________ единиц.</w:t>
      </w:r>
    </w:p>
    <w:p w:rsidR="00B3786B" w:rsidRDefault="00B3786B">
      <w:pPr>
        <w:pStyle w:val="ConsPlusNonformat"/>
        <w:jc w:val="both"/>
      </w:pPr>
      <w:r>
        <w:t xml:space="preserve">                                                (количество кредитов)</w:t>
      </w:r>
    </w:p>
    <w:p w:rsidR="00B3786B" w:rsidRDefault="00B3786B">
      <w:pPr>
        <w:pStyle w:val="ConsPlusNonformat"/>
        <w:jc w:val="both"/>
      </w:pPr>
    </w:p>
    <w:p w:rsidR="00B3786B" w:rsidRDefault="00B3786B">
      <w:pPr>
        <w:pStyle w:val="ConsPlusNonformat"/>
        <w:jc w:val="both"/>
      </w:pPr>
      <w:r>
        <w:t xml:space="preserve">    Общая сумма начисленных на каждую дату процентов по кредитным договорам</w:t>
      </w:r>
    </w:p>
    <w:p w:rsidR="00B3786B" w:rsidRDefault="00B3786B">
      <w:pPr>
        <w:pStyle w:val="ConsPlusNonformat"/>
        <w:jc w:val="both"/>
      </w:pPr>
      <w:r>
        <w:t>(соглашениям) на конец отчетного периода составляет _______________________</w:t>
      </w:r>
    </w:p>
    <w:p w:rsidR="00B3786B" w:rsidRDefault="00B3786B">
      <w:pPr>
        <w:pStyle w:val="ConsPlusNonformat"/>
        <w:jc w:val="both"/>
      </w:pPr>
      <w:r>
        <w:t>(________________) рублей.</w:t>
      </w:r>
    </w:p>
    <w:p w:rsidR="00B3786B" w:rsidRDefault="00B3786B">
      <w:pPr>
        <w:pStyle w:val="ConsPlusNonformat"/>
        <w:jc w:val="both"/>
      </w:pPr>
      <w:r>
        <w:t xml:space="preserve">    (прописью)</w:t>
      </w:r>
    </w:p>
    <w:p w:rsidR="00B3786B" w:rsidRDefault="00B3786B">
      <w:pPr>
        <w:pStyle w:val="ConsPlusNonformat"/>
        <w:jc w:val="both"/>
      </w:pPr>
    </w:p>
    <w:p w:rsidR="00B3786B" w:rsidRDefault="00B3786B">
      <w:pPr>
        <w:pStyle w:val="ConsPlusNonformat"/>
        <w:jc w:val="both"/>
      </w:pPr>
      <w:r>
        <w:t xml:space="preserve">    Общий размер субсидии к выплате за отчетный период составляет _________</w:t>
      </w:r>
    </w:p>
    <w:p w:rsidR="00B3786B" w:rsidRDefault="00B3786B">
      <w:pPr>
        <w:pStyle w:val="ConsPlusNonformat"/>
        <w:jc w:val="both"/>
      </w:pPr>
      <w:r>
        <w:t>(________________) рублей.</w:t>
      </w:r>
    </w:p>
    <w:p w:rsidR="00B3786B" w:rsidRDefault="00B3786B">
      <w:pPr>
        <w:pStyle w:val="ConsPlusNonformat"/>
        <w:jc w:val="both"/>
      </w:pPr>
      <w:r>
        <w:t xml:space="preserve">    (прописью)</w:t>
      </w:r>
    </w:p>
    <w:p w:rsidR="00B3786B" w:rsidRDefault="00B378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814"/>
        <w:gridCol w:w="340"/>
        <w:gridCol w:w="3005"/>
      </w:tblGrid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Руководитель уполномоченного банка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  <w:tr w:rsidR="00B3786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6B" w:rsidRDefault="00B3786B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786B" w:rsidRDefault="00B3786B">
            <w:pPr>
              <w:pStyle w:val="ConsPlusNormal"/>
            </w:pPr>
          </w:p>
        </w:tc>
      </w:tr>
    </w:tbl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jc w:val="both"/>
      </w:pPr>
    </w:p>
    <w:p w:rsidR="00B3786B" w:rsidRDefault="00B378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AA1" w:rsidRDefault="00413AA1"/>
    <w:sectPr w:rsidR="00413AA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B"/>
    <w:rsid w:val="00413AA1"/>
    <w:rsid w:val="00B3786B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8D9A-12AE-4524-8E69-3178124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78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7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78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78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7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7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7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DA1D3F5AC9E2C83E12B08CAB33ADA17AD660E1AA8CB77BABFE115C4C23ECDA3F3ADDD9442AA8A578BBCA41167F625D7945FE9AA970768EY8RAJ" TargetMode="External"/><Relationship Id="rId21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42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47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3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8" Type="http://schemas.openxmlformats.org/officeDocument/2006/relationships/hyperlink" Target="consultantplus://offline/ref=D9DA1D3F5AC9E2C83E12B08CAB33ADA17AD567E7AB89B77BABFE115C4C23ECDA3F3ADDDB4328AAAB24E1DA455F286F417958E09BB770Y7R5J" TargetMode="External"/><Relationship Id="rId84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9" Type="http://schemas.openxmlformats.org/officeDocument/2006/relationships/hyperlink" Target="consultantplus://offline/ref=D9DA1D3F5AC9E2C83E12B08CAB33ADA17AD567E7AB89B77BABFE115C4C23ECDA3F3ADDDB432AACAB24E1DA455F286F417958E09BB770Y7R5J" TargetMode="External"/><Relationship Id="rId16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11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32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37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53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58" Type="http://schemas.openxmlformats.org/officeDocument/2006/relationships/hyperlink" Target="consultantplus://offline/ref=D9DA1D3F5AC9E2C83E12B08CAB33ADA17AD46CE6A483B77BABFE115C4C23ECDA2D3A85D5462AB6A073AE9C1050Y2R9J" TargetMode="External"/><Relationship Id="rId74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79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5" Type="http://schemas.openxmlformats.org/officeDocument/2006/relationships/hyperlink" Target="consultantplus://offline/ref=D9DA1D3F5AC9E2C83E12B08CAB33ADA17DD367E6A58BB77BABFE115C4C23ECDA3F3ADDD9442AA8A179BBCA41167F625D7945FE9AA970768EY8RAJ" TargetMode="External"/><Relationship Id="rId90" Type="http://schemas.openxmlformats.org/officeDocument/2006/relationships/hyperlink" Target="consultantplus://offline/ref=D9DA1D3F5AC9E2C83E12B08CAB33ADA17AD567E7AB89B77BABFE115C4C23ECDA3F3ADDDB4328AAAB24E1DA455F286F417958E09BB770Y7R5J" TargetMode="External"/><Relationship Id="rId95" Type="http://schemas.openxmlformats.org/officeDocument/2006/relationships/hyperlink" Target="consultantplus://offline/ref=D9DA1D3F5AC9E2C83E12B08CAB33ADA17AD660E1AA8CB77BABFE115C4C23ECDA3F3ADDD9442AA8A979BBCA41167F625D7945FE9AA970768EY8RAJ" TargetMode="External"/><Relationship Id="rId22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27" Type="http://schemas.openxmlformats.org/officeDocument/2006/relationships/hyperlink" Target="consultantplus://offline/ref=D9DA1D3F5AC9E2C83E12B08CAB33ADA17AD660E1AA8CB77BABFE115C4C23ECDA3F3ADDD9442AA8A579BBCA41167F625D7945FE9AA970768EY8RAJ" TargetMode="External"/><Relationship Id="rId43" Type="http://schemas.openxmlformats.org/officeDocument/2006/relationships/hyperlink" Target="consultantplus://offline/ref=D9DA1D3F5AC9E2C83E12B08CAB33ADA17AD660E1AA8CB77BABFE115C4C23ECDA3F3ADDD9442AA8A679BBCA41167F625D7945FE9AA970768EY8RAJ" TargetMode="External"/><Relationship Id="rId48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4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9" Type="http://schemas.openxmlformats.org/officeDocument/2006/relationships/hyperlink" Target="consultantplus://offline/ref=D9DA1D3F5AC9E2C83E12B08CAB33ADA17AD660E1AA8CB77BABFE115C4C23ECDA3F3ADDD9442AA8A870BBCA41167F625D7945FE9AA970768EY8RAJ" TargetMode="External"/><Relationship Id="rId80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5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DA1D3F5AC9E2C83E12B08CAB33ADA17DDD6CEDA288B77BABFE115C4C23ECDA3F3ADDD9442AA8A075BBCA41167F625D7945FE9AA970768EY8RAJ" TargetMode="External"/><Relationship Id="rId17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25" Type="http://schemas.openxmlformats.org/officeDocument/2006/relationships/hyperlink" Target="consultantplus://offline/ref=D9DA1D3F5AC9E2C83E12B08CAB33ADA17AD660E1AA8CB77BABFE115C4C23ECDA3F3ADDD9442AA8A577BBCA41167F625D7945FE9AA970768EY8RAJ" TargetMode="External"/><Relationship Id="rId33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38" Type="http://schemas.openxmlformats.org/officeDocument/2006/relationships/hyperlink" Target="consultantplus://offline/ref=D9DA1D3F5AC9E2C83E12B08CAB33ADA17AD660E1AA8CB77BABFE115C4C23ECDA3F3ADDD9442AA8A674BBCA41167F625D7945FE9AA970768EY8RAJ" TargetMode="External"/><Relationship Id="rId46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59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7" Type="http://schemas.openxmlformats.org/officeDocument/2006/relationships/hyperlink" Target="consultantplus://offline/ref=D9DA1D3F5AC9E2C83E12B08CAB33ADA17AD567E7AB89B77BABFE115C4C23ECDA3F3ADDDB432AACAB24E1DA455F286F417958E09BB770Y7R5J" TargetMode="External"/><Relationship Id="rId20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41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54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62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70" Type="http://schemas.openxmlformats.org/officeDocument/2006/relationships/hyperlink" Target="consultantplus://offline/ref=D9DA1D3F5AC9E2C83E12B08CAB33ADA17AD660E1AA8CB77BABFE115C4C23ECDA3F3ADDD9442AA8A872BBCA41167F625D7945FE9AA970768EY8RAJ" TargetMode="External"/><Relationship Id="rId75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3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8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91" Type="http://schemas.openxmlformats.org/officeDocument/2006/relationships/hyperlink" Target="consultantplus://offline/ref=D9DA1D3F5AC9E2C83E12B08CAB33ADA17AD660E1AA8CB77BABFE115C4C23ECDA3F3ADDD9442AA8A972BBCA41167F625D7945FE9AA970768EY8RAJ" TargetMode="External"/><Relationship Id="rId96" Type="http://schemas.openxmlformats.org/officeDocument/2006/relationships/hyperlink" Target="consultantplus://offline/ref=D9DA1D3F5AC9E2C83E12B08CAB33ADA17AD660E1AA8CB77BABFE115C4C23ECDA3F3ADDD9442AA8A979BBCA41167F625D7945FE9AA970768EY8R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A1D3F5AC9E2C83E12B08CAB33ADA17AD660E1AA8CB77BABFE115C4C23ECDA3F3ADDD9442AA8A471BBCA41167F625D7945FE9AA970768EY8RAJ" TargetMode="External"/><Relationship Id="rId15" Type="http://schemas.openxmlformats.org/officeDocument/2006/relationships/hyperlink" Target="consultantplus://offline/ref=D9DA1D3F5AC9E2C83E12B08CAB33ADA17AD660E0AA8EB77BABFE115C4C23ECDA3F3ADDD9442AA8A173BBCA41167F625D7945FE9AA970768EY8RAJ" TargetMode="External"/><Relationship Id="rId23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28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36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49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57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10" Type="http://schemas.openxmlformats.org/officeDocument/2006/relationships/hyperlink" Target="consultantplus://offline/ref=D9DA1D3F5AC9E2C83E12B08CAB33ADA17AD660E1AA8CB77BABFE115C4C23ECDA3F3ADDD9442AA8A474BBCA41167F625D7945FE9AA970768EY8RAJ" TargetMode="External"/><Relationship Id="rId31" Type="http://schemas.openxmlformats.org/officeDocument/2006/relationships/hyperlink" Target="consultantplus://offline/ref=D9DA1D3F5AC9E2C83E12B08CAB33ADA17AD660E1AA8CB77BABFE115C4C23ECDA3F3ADDD9442AA8A671BBCA41167F625D7945FE9AA970768EY8RAJ" TargetMode="External"/><Relationship Id="rId44" Type="http://schemas.openxmlformats.org/officeDocument/2006/relationships/hyperlink" Target="consultantplus://offline/ref=D9DA1D3F5AC9E2C83E12B08CAB33ADA17AD660E1AA8CB77BABFE115C4C23ECDA3F3ADDD9442AA8A770BBCA41167F625D7945FE9AA970768EY8RAJ" TargetMode="External"/><Relationship Id="rId52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0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5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73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78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1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6" Type="http://schemas.openxmlformats.org/officeDocument/2006/relationships/hyperlink" Target="consultantplus://offline/ref=D9DA1D3F5AC9E2C83E12B08CAB33ADA17AD660E1AA8CB77BABFE115C4C23ECDA3F3ADDD9442AA8A877BBCA41167F625D7945FE9AA970768EY8RAJ" TargetMode="External"/><Relationship Id="rId94" Type="http://schemas.openxmlformats.org/officeDocument/2006/relationships/hyperlink" Target="consultantplus://offline/ref=D9DA1D3F5AC9E2C83E12B08CAB33ADA17AD660E1AA8CB77BABFE115C4C23ECDA3F3ADDD9442AA8A979BBCA41167F625D7945FE9AA970768EY8RAJ" TargetMode="External"/><Relationship Id="rId4" Type="http://schemas.openxmlformats.org/officeDocument/2006/relationships/hyperlink" Target="consultantplus://offline/ref=D9DA1D3F5AC9E2C83E12B08CAB33ADA17AD660E1AA8CB77BABFE115C4C23ECDA3F3ADDD9442AA8A471BBCA41167F625D7945FE9AA970768EY8RAJ" TargetMode="External"/><Relationship Id="rId9" Type="http://schemas.openxmlformats.org/officeDocument/2006/relationships/hyperlink" Target="consultantplus://offline/ref=D9DA1D3F5AC9E2C83E12B08CAB33ADA17AD660E1AA8CB77BABFE115C4C23ECDA3F3ADDD9442AA8A472BBCA41167F625D7945FE9AA970768EY8RAJ" TargetMode="External"/><Relationship Id="rId13" Type="http://schemas.openxmlformats.org/officeDocument/2006/relationships/hyperlink" Target="consultantplus://offline/ref=D9DA1D3F5AC9E2C83E12B08CAB33ADA17AD760E7A78FB77BABFE115C4C23ECDA3F3ADDD9442AA8A171BBCA41167F625D7945FE9AA970768EY8RAJ" TargetMode="External"/><Relationship Id="rId18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39" Type="http://schemas.openxmlformats.org/officeDocument/2006/relationships/hyperlink" Target="consultantplus://offline/ref=D9DA1D3F5AC9E2C83E12B08CAB33ADA17AD660E1AA8CB77BABFE115C4C23ECDA3F3ADDD9442AA8A676BBCA41167F625D7945FE9AA970768EY8RAJ" TargetMode="External"/><Relationship Id="rId34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50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55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76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D9DA1D3F5AC9E2C83E12B08CAB33ADA17AD664ECA68FB77BABFE115C4C23ECDA3F3ADDD9442AA8A170BBCA41167F625D7945FE9AA970768EY8RAJ" TargetMode="External"/><Relationship Id="rId71" Type="http://schemas.openxmlformats.org/officeDocument/2006/relationships/hyperlink" Target="consultantplus://offline/ref=D9DA1D3F5AC9E2C83E12B08CAB33ADA17AD660E1AA8CB77BABFE115C4C23ECDA3F3ADDD9442AA8A873BBCA41167F625D7945FE9AA970768EY8RAJ" TargetMode="External"/><Relationship Id="rId92" Type="http://schemas.openxmlformats.org/officeDocument/2006/relationships/hyperlink" Target="consultantplus://offline/ref=D9DA1D3F5AC9E2C83E12B08CAB33ADA17AD660E1AA8CB77BABFE115C4C23ECDA3F3ADDD9442AA8A975BBCA41167F625D7945FE9AA970768EY8R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24" Type="http://schemas.openxmlformats.org/officeDocument/2006/relationships/hyperlink" Target="consultantplus://offline/ref=D9DA1D3F5AC9E2C83E12B08CAB33ADA17AD660E1AA8CB77BABFE115C4C23ECDA3F3ADDD9442AA8A570BBCA41167F625D7945FE9AA970768EY8RAJ" TargetMode="External"/><Relationship Id="rId40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45" Type="http://schemas.openxmlformats.org/officeDocument/2006/relationships/hyperlink" Target="consultantplus://offline/ref=D9DA1D3F5AC9E2C83E12B08CAB33ADA17AD660E1AA8CB77BABFE115C4C23ECDA3F3ADDD9442AA8A772BBCA41167F625D7945FE9AA970768EY8RAJ" TargetMode="External"/><Relationship Id="rId66" Type="http://schemas.openxmlformats.org/officeDocument/2006/relationships/hyperlink" Target="consultantplus://offline/ref=D9DA1D3F5AC9E2C83E12B08CAB33ADA17AD660E1AA8CB77BABFE115C4C23ECDA3F3ADDD9442AA8A774BBCA41167F625D7945FE9AA970768EY8RAJ" TargetMode="External"/><Relationship Id="rId87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61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2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19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14" Type="http://schemas.openxmlformats.org/officeDocument/2006/relationships/hyperlink" Target="consultantplus://offline/ref=D9DA1D3F5AC9E2C83E12B08CAB33ADA17AD760E7A78FB77BABFE115C4C23ECDA3F3ADDD9442AA9A076BBCA41167F625D7945FE9AA970768EY8RAJ" TargetMode="External"/><Relationship Id="rId30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35" Type="http://schemas.openxmlformats.org/officeDocument/2006/relationships/hyperlink" Target="consultantplus://offline/ref=D9DA1D3F5AC9E2C83E12B08CAB33ADA17DDC63E1A183B77BABFE115C4C23ECDA3F3ADDD9442AA8A076BBCA41167F625D7945FE9AA970768EY8RAJ" TargetMode="External"/><Relationship Id="rId56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77" Type="http://schemas.openxmlformats.org/officeDocument/2006/relationships/hyperlink" Target="consultantplus://offline/ref=D9DA1D3F5AC9E2C83E12B08CAB33ADA17AD660E1AA8CB77BABFE115C4C23ECDA3F3ADDD9442AA8A477BBCA41167F625D7945FE9AA970768EY8RAJ" TargetMode="External"/><Relationship Id="rId8" Type="http://schemas.openxmlformats.org/officeDocument/2006/relationships/hyperlink" Target="consultantplus://offline/ref=D9DA1D3F5AC9E2C83E12B08CAB33ADA17DD165E5A68FB77BABFE115C4C23ECDA2D3A85D5462AB6A073AE9C1050Y2R9J" TargetMode="External"/><Relationship Id="rId51" Type="http://schemas.openxmlformats.org/officeDocument/2006/relationships/hyperlink" Target="consultantplus://offline/ref=D9DA1D3F5AC9E2C83E12B08CAB33ADA17AD660E1AA8CB77BABFE115C4C23ECDA3F3ADDD9442AA8A476BBCA41167F625D7945FE9AA970768EY8RAJ" TargetMode="External"/><Relationship Id="rId72" Type="http://schemas.openxmlformats.org/officeDocument/2006/relationships/hyperlink" Target="consultantplus://offline/ref=D9DA1D3F5AC9E2C83E12B08CAB33ADA17AD660E1AA8CB77BABFE115C4C23ECDA3F3ADDD9442AA8A875BBCA41167F625D7945FE9AA970768EY8RAJ" TargetMode="External"/><Relationship Id="rId93" Type="http://schemas.openxmlformats.org/officeDocument/2006/relationships/hyperlink" Target="consultantplus://offline/ref=D9DA1D3F5AC9E2C83E12B08CAB33ADA17AD660E1AA8CB77BABFE115C4C23ECDA3F3ADDD9442AA8A978BBCA41167F625D7945FE9AA970768EY8RAJ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12508</Words>
  <Characters>71299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Макарова</dc:creator>
  <cp:keywords/>
  <dc:description/>
  <cp:lastModifiedBy>Юлия А. Макарова</cp:lastModifiedBy>
  <cp:revision>2</cp:revision>
  <dcterms:created xsi:type="dcterms:W3CDTF">2023-03-20T09:17:00Z</dcterms:created>
  <dcterms:modified xsi:type="dcterms:W3CDTF">2023-03-20T09:18:00Z</dcterms:modified>
</cp:coreProperties>
</file>