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BC" w:rsidRDefault="003F55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55BC" w:rsidRDefault="003F55BC">
      <w:pPr>
        <w:pStyle w:val="ConsPlusNormal"/>
        <w:jc w:val="both"/>
        <w:outlineLvl w:val="0"/>
      </w:pPr>
    </w:p>
    <w:p w:rsidR="003F55BC" w:rsidRDefault="003F55BC">
      <w:pPr>
        <w:pStyle w:val="ConsPlusTitle"/>
        <w:jc w:val="center"/>
        <w:outlineLvl w:val="0"/>
      </w:pPr>
      <w:r>
        <w:t>АДМИНИСТРАЦИЯ ГОРОДА БАРНАУЛА</w:t>
      </w:r>
    </w:p>
    <w:p w:rsidR="003F55BC" w:rsidRDefault="003F55BC">
      <w:pPr>
        <w:pStyle w:val="ConsPlusTitle"/>
        <w:jc w:val="both"/>
      </w:pPr>
    </w:p>
    <w:p w:rsidR="003F55BC" w:rsidRDefault="003F55BC">
      <w:pPr>
        <w:pStyle w:val="ConsPlusTitle"/>
        <w:jc w:val="center"/>
      </w:pPr>
      <w:r>
        <w:t>ПОСТАНОВЛЕНИЕ</w:t>
      </w:r>
    </w:p>
    <w:p w:rsidR="003F55BC" w:rsidRDefault="003F55BC">
      <w:pPr>
        <w:pStyle w:val="ConsPlusTitle"/>
        <w:jc w:val="center"/>
      </w:pPr>
    </w:p>
    <w:p w:rsidR="003F55BC" w:rsidRDefault="003F55BC">
      <w:pPr>
        <w:pStyle w:val="ConsPlusTitle"/>
        <w:jc w:val="center"/>
      </w:pPr>
      <w:r>
        <w:t>от 13 февраля 2020 г. N 253</w:t>
      </w:r>
    </w:p>
    <w:p w:rsidR="003F55BC" w:rsidRDefault="003F55BC">
      <w:pPr>
        <w:pStyle w:val="ConsPlusTitle"/>
        <w:jc w:val="both"/>
      </w:pPr>
    </w:p>
    <w:p w:rsidR="003F55BC" w:rsidRDefault="003F55BC">
      <w:pPr>
        <w:pStyle w:val="ConsPlusTitle"/>
        <w:jc w:val="center"/>
      </w:pPr>
      <w:r>
        <w:t>ОБ УТВЕРЖДЕНИИ ПОРЯДКА ПРЕДОСТАВЛЕНИЯ ИЗ БЮДЖЕТА ГОРОДА</w:t>
      </w:r>
    </w:p>
    <w:p w:rsidR="003F55BC" w:rsidRDefault="003F55BC">
      <w:pPr>
        <w:pStyle w:val="ConsPlusTitle"/>
        <w:jc w:val="center"/>
      </w:pPr>
      <w:r>
        <w:t>ПЛАТЫ КОНЦЕДЕНТА ПО КОНЦЕССИОННЫМ СОГЛАШЕНИЯМ, КОНЦЕДЕНТОМ</w:t>
      </w:r>
    </w:p>
    <w:p w:rsidR="003F55BC" w:rsidRDefault="003F55BC">
      <w:pPr>
        <w:pStyle w:val="ConsPlusTitle"/>
        <w:jc w:val="center"/>
      </w:pPr>
      <w:r>
        <w:t>ПО КОТОРЫМ ВЫСТУПАЕТ ГОРОДСКОЙ ОКРУГ - ГОРОД БАРНАУЛ</w:t>
      </w:r>
    </w:p>
    <w:p w:rsidR="003F55BC" w:rsidRDefault="003F55BC">
      <w:pPr>
        <w:pStyle w:val="ConsPlusTitle"/>
        <w:jc w:val="center"/>
      </w:pPr>
      <w:r>
        <w:t>АЛТАЙСКОГО КРАЯ, В ФОРМЕ СУБСИДИИ НА ВОЗМЕЩЕНИЕ ЧАСТИ ЗАТРАТ</w:t>
      </w:r>
    </w:p>
    <w:p w:rsidR="003F55BC" w:rsidRDefault="003F55BC">
      <w:pPr>
        <w:pStyle w:val="ConsPlusTitle"/>
        <w:jc w:val="center"/>
      </w:pPr>
      <w:r>
        <w:t>ПРИ ЭКСПЛУАТАЦИИ СИСТЕМ ЦЕНТРАЛИЗОВАННОГО ВОДООТВЕДЕНИЯ</w:t>
      </w:r>
    </w:p>
    <w:p w:rsidR="003F55BC" w:rsidRDefault="003F55BC">
      <w:pPr>
        <w:pStyle w:val="ConsPlusTitle"/>
        <w:jc w:val="center"/>
      </w:pPr>
      <w:r>
        <w:t>ПРИГОРОДНОЙ ЗОНЫ ГОРОДА БАРНАУЛА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 xml:space="preserve">В целях обеспечения качественной работы систем централизованного водоотведения пригородной зоны города Барнаула, исполнения обязательств городского округа - города Барнаула Алтайского края по концессионным соглашениям в отношении указанных систем, 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21.07.2005 </w:t>
      </w:r>
      <w:hyperlink r:id="rId7" w:history="1">
        <w:r>
          <w:rPr>
            <w:color w:val="0000FF"/>
          </w:rPr>
          <w:t>N 115-ФЗ</w:t>
        </w:r>
      </w:hyperlink>
      <w:r>
        <w:t xml:space="preserve"> "О концессионных соглашениях",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постановляю: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из бюджета города платы </w:t>
      </w:r>
      <w:proofErr w:type="spellStart"/>
      <w:r>
        <w:t>концедента</w:t>
      </w:r>
      <w:proofErr w:type="spellEnd"/>
      <w:r>
        <w:t xml:space="preserve"> по концессионным соглашениям, </w:t>
      </w:r>
      <w:proofErr w:type="spellStart"/>
      <w:r>
        <w:t>концедентом</w:t>
      </w:r>
      <w:proofErr w:type="spellEnd"/>
      <w:r>
        <w:t xml:space="preserve"> по которым выступает городской округ - город Барнаул Алтайского края, в форме субсидии на возмещение части затрат при эксплуатации систем централизованного водоотведения пригородной зоны города Барнаула (приложение).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 Комитету информационной политики (Андреева Е.С.) обеспечить опубликование постановления в газете "Вечерний Барнаул" и размещение постановления на официальном Интернет-сайте города Барнаула.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главы администрации города по городскому хозяйству Федорова А.А.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right"/>
      </w:pPr>
      <w:r>
        <w:t>Первый заместитель</w:t>
      </w:r>
    </w:p>
    <w:p w:rsidR="003F55BC" w:rsidRDefault="003F55BC">
      <w:pPr>
        <w:pStyle w:val="ConsPlusNormal"/>
        <w:jc w:val="right"/>
      </w:pPr>
      <w:r>
        <w:t>главы администрации города,</w:t>
      </w:r>
    </w:p>
    <w:p w:rsidR="003F55BC" w:rsidRDefault="003F55BC">
      <w:pPr>
        <w:pStyle w:val="ConsPlusNormal"/>
        <w:jc w:val="right"/>
      </w:pPr>
      <w:r>
        <w:t>руководитель аппарата</w:t>
      </w:r>
    </w:p>
    <w:p w:rsidR="003F55BC" w:rsidRDefault="003F55BC">
      <w:pPr>
        <w:pStyle w:val="ConsPlusNormal"/>
        <w:jc w:val="right"/>
      </w:pPr>
      <w:r>
        <w:t>В.Г.ФРАНК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right"/>
        <w:outlineLvl w:val="0"/>
      </w:pPr>
      <w:r>
        <w:t>Приложение</w:t>
      </w:r>
    </w:p>
    <w:p w:rsidR="003F55BC" w:rsidRDefault="003F55BC">
      <w:pPr>
        <w:pStyle w:val="ConsPlusNormal"/>
        <w:jc w:val="right"/>
      </w:pPr>
      <w:r>
        <w:t>к Постановлению</w:t>
      </w:r>
    </w:p>
    <w:p w:rsidR="003F55BC" w:rsidRDefault="003F55BC">
      <w:pPr>
        <w:pStyle w:val="ConsPlusNormal"/>
        <w:jc w:val="right"/>
      </w:pPr>
      <w:r>
        <w:t>администрации города</w:t>
      </w:r>
    </w:p>
    <w:p w:rsidR="003F55BC" w:rsidRDefault="003F55BC">
      <w:pPr>
        <w:pStyle w:val="ConsPlusNormal"/>
        <w:jc w:val="right"/>
      </w:pPr>
      <w:r>
        <w:t>от 13 февраля 2020 г. N 253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Title"/>
        <w:jc w:val="center"/>
      </w:pPr>
      <w:bookmarkStart w:id="0" w:name="P33"/>
      <w:bookmarkEnd w:id="0"/>
      <w:r>
        <w:t>ПОРЯДОК</w:t>
      </w:r>
    </w:p>
    <w:p w:rsidR="003F55BC" w:rsidRDefault="003F55BC">
      <w:pPr>
        <w:pStyle w:val="ConsPlusTitle"/>
        <w:jc w:val="center"/>
      </w:pPr>
      <w:r>
        <w:t>ПРЕДОСТАВЛЕНИЯ ИЗ БЮДЖЕТА ГОРОДА ПЛАТЫ КОНЦЕДЕНТА</w:t>
      </w:r>
    </w:p>
    <w:p w:rsidR="003F55BC" w:rsidRDefault="003F55BC">
      <w:pPr>
        <w:pStyle w:val="ConsPlusTitle"/>
        <w:jc w:val="center"/>
      </w:pPr>
      <w:r>
        <w:t>ПО КОНЦЕССИОННЫМ СОГЛАШЕНИЯМ, КОНЦЕДЕНТОМ ПО КОТОРЫМ</w:t>
      </w:r>
    </w:p>
    <w:p w:rsidR="003F55BC" w:rsidRDefault="003F55BC">
      <w:pPr>
        <w:pStyle w:val="ConsPlusTitle"/>
        <w:jc w:val="center"/>
      </w:pPr>
      <w:r>
        <w:t>ВЫСТУПАЕТ ГОРОДСКОЙ ОКРУГ - ГОРОД БАРНАУЛ АЛТАЙСКОГО КРАЯ,</w:t>
      </w:r>
    </w:p>
    <w:p w:rsidR="003F55BC" w:rsidRDefault="003F55BC">
      <w:pPr>
        <w:pStyle w:val="ConsPlusTitle"/>
        <w:jc w:val="center"/>
      </w:pPr>
      <w:r>
        <w:lastRenderedPageBreak/>
        <w:t>В ФОРМЕ СУБСИДИИ НА ВОЗМЕЩЕНИЕ ЧАСТИ ЗАТРАТ ПРИ ЭКСПЛУАТАЦИИ</w:t>
      </w:r>
    </w:p>
    <w:p w:rsidR="003F55BC" w:rsidRDefault="003F55BC">
      <w:pPr>
        <w:pStyle w:val="ConsPlusTitle"/>
        <w:jc w:val="center"/>
      </w:pPr>
      <w:r>
        <w:t>СИСТЕМ ЦЕНТРАЛИЗОВАННОГО ВОДООТВЕДЕНИЯ ПРИГОРОДНОЙ ЗОНЫ</w:t>
      </w:r>
    </w:p>
    <w:p w:rsidR="003F55BC" w:rsidRDefault="003F55BC">
      <w:pPr>
        <w:pStyle w:val="ConsPlusTitle"/>
        <w:jc w:val="center"/>
      </w:pPr>
      <w:r>
        <w:t>ГОРОДА БАРНАУЛА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Title"/>
        <w:jc w:val="center"/>
        <w:outlineLvl w:val="1"/>
      </w:pPr>
      <w:r>
        <w:t>1. Общие положения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 xml:space="preserve">1.1. Порядок предоставления из бюджета города платы </w:t>
      </w:r>
      <w:proofErr w:type="spellStart"/>
      <w:r>
        <w:t>концедента</w:t>
      </w:r>
      <w:proofErr w:type="spellEnd"/>
      <w:r>
        <w:t xml:space="preserve"> по концессионным соглашениям, </w:t>
      </w:r>
      <w:proofErr w:type="spellStart"/>
      <w:r>
        <w:t>концедентом</w:t>
      </w:r>
      <w:proofErr w:type="spellEnd"/>
      <w:r>
        <w:t xml:space="preserve"> по которым выступает городской округ - город Барнаул Алтайского края, в форме субсидии на возмещение части затрат при эксплуатации систем централизованного водоотведения пригородной зоны города Барнаула (далее - Порядок), разработан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21.07.2005 </w:t>
      </w:r>
      <w:hyperlink r:id="rId11" w:history="1">
        <w:r>
          <w:rPr>
            <w:color w:val="0000FF"/>
          </w:rPr>
          <w:t>N 115-ФЗ</w:t>
        </w:r>
      </w:hyperlink>
      <w:r>
        <w:t xml:space="preserve"> "О концессионных соглашениях",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1.2. Для целей Порядка используются следующие основные понятия: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понятия "</w:t>
      </w:r>
      <w:proofErr w:type="spellStart"/>
      <w:r>
        <w:t>концедент</w:t>
      </w:r>
      <w:proofErr w:type="spellEnd"/>
      <w:r>
        <w:t xml:space="preserve">" и "концессионер" используются в значении,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концессионное соглашение - концессионное соглашение, по условиям которого концессионер обязуется за свой счет создать и (или) реконструировать объекты концессионного соглашения - системы централизованного водоотведения пригородной зоны города Барнаула, право собственности на которые принадлежит или будет принадлежать городскому округу - городу Барнаулу Алтайского края, и осуществлять деятельность по использованию (эксплуатации) указанных систем, предусматривающее плату </w:t>
      </w:r>
      <w:proofErr w:type="spellStart"/>
      <w:r>
        <w:t>концедента</w:t>
      </w:r>
      <w:proofErr w:type="spellEnd"/>
      <w:r>
        <w:t xml:space="preserve"> на возмещение части затрат при эксплуатации систем централизованного водоотведения пригородной зоны города Барнаула;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пригородная зона города Барнаула - не являющиеся муниципальными образованиями поселок городского типа и сельские населенные пункты, входящие в состав территории городского округа - города Барнаула Алтайского края;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субсидия - выплата концессионеру из бюджета города на безвозмездной и безвозвратной основе в целях возмещения части затрат, не включенных в тариф, произведенных в связи с оказанием услуг по водоотведению при эксплуатации системы централизованного водоотведения пригородной зоны города Барнаула;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главные администраторы доходов - главные администраторы доходов бюджета города, утвержденные решением Барнаульской городской Думы о бюджете города на очередной финансовый год и на плановый период.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1.3. Порядок определяет цель, условия и процедуру предоставления субсидии концессионерам, с которыми заключено концессионное соглашение.</w:t>
      </w:r>
    </w:p>
    <w:p w:rsidR="003F55BC" w:rsidRDefault="003F55BC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1.4. Целью предоставления субсидии концессионеру является возмещение части затрат при эксплуатации систем централизованного водоотведения пригородной зоны города Барнаула для обеспечения бесперебойного предоставления потребителям пригородной зоны города Барнаула услуг по водоотведению.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Возмещению подлежит часть затрат по откачке из канализационных колодцев, перевозке и сбросу в централизованную систему водоотведения сточных вод автомобильным транспортом при эксплуатации системы централизованного водоотведения пригородной зоны города Барнаула.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1.5. Плата </w:t>
      </w:r>
      <w:proofErr w:type="spellStart"/>
      <w:r>
        <w:t>концедента</w:t>
      </w:r>
      <w:proofErr w:type="spellEnd"/>
      <w:r>
        <w:t xml:space="preserve"> осуществляется в соответствии с условиями и сроками, предусмотренными концессионным соглашением в форме субсидии. Размер субсидии, предоставляемой в финансовом году в соответствии с Порядком, не может превышать размер </w:t>
      </w:r>
      <w:r>
        <w:lastRenderedPageBreak/>
        <w:t xml:space="preserve">платы </w:t>
      </w:r>
      <w:proofErr w:type="spellStart"/>
      <w:r>
        <w:t>концедента</w:t>
      </w:r>
      <w:proofErr w:type="spellEnd"/>
      <w:r>
        <w:t xml:space="preserve"> текущего финансового года, предусмотренный концессионным соглашением.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Предоставление субсидии осуществляется в пределах бюджетных ассигнований, предусмотренных в решении Барнаульской городской Думы о бюджете города на очередной финансовый год и на плановый период.</w:t>
      </w:r>
    </w:p>
    <w:p w:rsidR="003F55BC" w:rsidRDefault="003F55BC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1.6. Лицом, имеющим право на получение субсидии, предусмотренной Порядком, является концессионер, с которым заключено концессионное соглашение, условиями которого предусмотрена плата </w:t>
      </w:r>
      <w:proofErr w:type="spellStart"/>
      <w:r>
        <w:t>концедента</w:t>
      </w:r>
      <w:proofErr w:type="spellEnd"/>
      <w:r>
        <w:t xml:space="preserve"> в целях финансового обеспечения (возмещения) затрат при эксплуатации систем централизованного водоотведения пригородной зоны города Барнаула.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В целях Порядка плата </w:t>
      </w:r>
      <w:proofErr w:type="spellStart"/>
      <w:r>
        <w:t>концедента</w:t>
      </w:r>
      <w:proofErr w:type="spellEnd"/>
      <w:r>
        <w:t xml:space="preserve"> выплачивается при надлежащем исполнении обязательств со стороны концессионера по эксплуатации имущества, переданного по концессионному соглашению, а также при условии соблюдения Порядка.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Выплата концессионеру платы </w:t>
      </w:r>
      <w:proofErr w:type="spellStart"/>
      <w:r>
        <w:t>концедента</w:t>
      </w:r>
      <w:proofErr w:type="spellEnd"/>
      <w:r>
        <w:t xml:space="preserve"> осуществляется в форме субсидии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1.7. Субсидия предоставляется за счет средств бюджета города Барнаула.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1.8. Органом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период, является комитет по энергоресурсам и газификации города Барнаула (далее - отраслевой комитет).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>2.1. Предоставление субсидии носит заявительный характер. Субсидия предоставляется по окончании отчетного периода (квартала) в период действия концессионного соглашения.</w:t>
      </w:r>
    </w:p>
    <w:p w:rsidR="003F55BC" w:rsidRDefault="003F55BC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2.2. Для получения субсидии лицо, указанное в </w:t>
      </w:r>
      <w:hyperlink w:anchor="P55" w:history="1">
        <w:r>
          <w:rPr>
            <w:color w:val="0000FF"/>
          </w:rPr>
          <w:t>пункте 1.6</w:t>
        </w:r>
      </w:hyperlink>
      <w:r>
        <w:t xml:space="preserve"> Порядка (далее - Заявитель), предоставляет не позднее 10 числа первого месяца квартала, следующего за отчетным, в отраслевой комитет </w:t>
      </w:r>
      <w:hyperlink w:anchor="P14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Порядку. К заявлению прилагаются следующие документы:</w:t>
      </w:r>
    </w:p>
    <w:p w:rsidR="003F55BC" w:rsidRDefault="003F55BC">
      <w:pPr>
        <w:pStyle w:val="ConsPlusNormal"/>
        <w:spacing w:before="220"/>
        <w:ind w:firstLine="540"/>
        <w:jc w:val="both"/>
      </w:pPr>
      <w:hyperlink w:anchor="P242" w:history="1">
        <w:r>
          <w:rPr>
            <w:color w:val="0000FF"/>
          </w:rPr>
          <w:t>расчет</w:t>
        </w:r>
      </w:hyperlink>
      <w:r>
        <w:t xml:space="preserve"> размера субсидии за отчетный период, выполненный Заявителем, по форме согласно приложению 2 к Порядку;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копии договоров, заключенных на предоставление в отчетном периоде услуг по откачке из канализационных колодцев, перевозке и сбросу в централизованную систему водоотведения сточных вод автомобильным транспортом при эксплуатации системы централизованного водоотведения пригородной зоны города Барнаула (далее - услуги при эксплуатации системы централизованного водоотведения);</w:t>
      </w:r>
    </w:p>
    <w:p w:rsidR="003F55BC" w:rsidRDefault="003F55BC">
      <w:pPr>
        <w:pStyle w:val="ConsPlusNormal"/>
        <w:spacing w:before="220"/>
        <w:ind w:firstLine="540"/>
        <w:jc w:val="both"/>
      </w:pPr>
      <w:hyperlink w:anchor="P316" w:history="1">
        <w:r>
          <w:rPr>
            <w:color w:val="0000FF"/>
          </w:rPr>
          <w:t>отчет</w:t>
        </w:r>
      </w:hyperlink>
      <w:r>
        <w:t xml:space="preserve"> об объеме фактически предоставленных услуг при эксплуатации системы централизованного водоотведения в соответствии с показаниями приборов учета за отчетный период по форме согласно приложению 3 к Порядку.</w:t>
      </w:r>
    </w:p>
    <w:p w:rsidR="003F55BC" w:rsidRDefault="003F55BC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2.3. Заявление и документы, указанные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Порядка, подписываются концессионером или его уполномоченным представителем, который несет ответственность за достоверность предоставленных данных в соответствии с действующим законодательством Российской Федерации.</w:t>
      </w:r>
    </w:p>
    <w:p w:rsidR="003F55BC" w:rsidRDefault="003F55BC">
      <w:pPr>
        <w:pStyle w:val="ConsPlusNormal"/>
        <w:spacing w:before="220"/>
        <w:ind w:firstLine="540"/>
        <w:jc w:val="both"/>
      </w:pPr>
      <w:bookmarkStart w:id="5" w:name="P69"/>
      <w:bookmarkEnd w:id="5"/>
      <w:r>
        <w:t>2.4. Требования, которым должен отвечать Заявитель на первое число месяца, в котором подается заявление о предоставлении субсидии: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lastRenderedPageBreak/>
        <w:t xml:space="preserve">2.4.1. Не должен являться иностранным юридическим лицом (в том числе посредством заключения договора доверительного управления имуществом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Федерации), организацией и другим корпоративным образованием, обладающим гражданской правоспособностью, созданным в соответствии с законодательством иностранного государства, не имеющим аккредитованных филиала, представительства на территории Российской Федерации, либо двумя и более юридическими лицами, которые действуют по договору простого товарищества (договору о совместной деятельности) и в числе которых имеются указанные иностранные юридические лица,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2.4.2. Заявитель - юридическое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2.4.3. Не должен получать средства из бюджета города Барнаула на основании иных муниципальных правовых актов на цель, указанную в </w:t>
      </w:r>
      <w:hyperlink w:anchor="P51" w:history="1">
        <w:r>
          <w:rPr>
            <w:color w:val="0000FF"/>
          </w:rPr>
          <w:t>пункте 1.4</w:t>
        </w:r>
      </w:hyperlink>
      <w:r>
        <w:t xml:space="preserve"> Порядка;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2.4.4.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2.4.5. Не должен иметь просроченную задолженность по возврату в бюджет города Барнаула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Барнаула;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2.4.6. Должен осуществлять уставную деятельность, связанную с оказанием услуг по водоотведению;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2.4.7. Должен осуществлять деятельность в сфере водоотведения по регулируемым ценам (тарифам);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2.4.8. Отсутствие вступивших в законную силу решений судов, подтверждающих ненадлежащее исполнение Заявителем условий концессионного соглашения.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2.5. Отраслевой комитет при получении документов, указанных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Порядка:</w:t>
      </w:r>
    </w:p>
    <w:p w:rsidR="003F55BC" w:rsidRDefault="003F55BC">
      <w:pPr>
        <w:pStyle w:val="ConsPlusNormal"/>
        <w:spacing w:before="220"/>
        <w:ind w:firstLine="540"/>
        <w:jc w:val="both"/>
      </w:pPr>
      <w:bookmarkStart w:id="6" w:name="P79"/>
      <w:bookmarkEnd w:id="6"/>
      <w:r>
        <w:t>2.5.1. В течение трех рабочих дней со дня получения заявления и документов в рамках межведомственного взаимодействия запрашивает в отношении концессионера следующие документы: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либо выписку из Единого государственного реестра индивидуальных предпринимателей;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справку налогового органа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по состоянию на первое число месяца подачи заявления;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сведения у управления Алтайского края по государственному регулированию цен и тарифов об осуществлении в отношении концессионера государственного тарифного регулирования в сфере </w:t>
      </w:r>
      <w:r>
        <w:lastRenderedPageBreak/>
        <w:t>водоотведения;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сведения у главных администраторов доходов об отсутствии задолженности по неналоговым доходам в бюджет города Барнаула (за исключением задолженности по неналоговым доходам от штрафов и иных сумм в возмещение ущерба, подлежащих зачислению в бюджет города Барнаула), плательщиком которых является Заявитель, на первое число месяца подачи заявления.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Главные администраторы доходов предоставляют указанные сведения не позднее пяти рабочих дней с даты получения запроса.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Заявитель вправе предоставить указанные в настоящем пункте документы самостоятельно.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2.5.2. В течение пяти рабочих дней со дня получения документов, указанных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Порядка, проверяет объем фактически предоставленных услуг при эксплуатации системы централизованного водоотведения и правильность расчета размера субсидии.</w:t>
      </w:r>
    </w:p>
    <w:p w:rsidR="003F55BC" w:rsidRDefault="003F55BC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2.5.3. В течение пяти рабочих дней со дня получения всех запрошенных в соответствии с </w:t>
      </w:r>
      <w:hyperlink w:anchor="P79" w:history="1">
        <w:r>
          <w:rPr>
            <w:color w:val="0000FF"/>
          </w:rPr>
          <w:t>пунктом 2.5.1</w:t>
        </w:r>
      </w:hyperlink>
      <w:r>
        <w:t xml:space="preserve"> Порядка документов проверяет: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2.5.3.1. Соответствие Заявителя требованиям, установленными </w:t>
      </w:r>
      <w:hyperlink w:anchor="P55" w:history="1">
        <w:r>
          <w:rPr>
            <w:color w:val="0000FF"/>
          </w:rPr>
          <w:t>пунктами 1.6</w:t>
        </w:r>
      </w:hyperlink>
      <w:r>
        <w:t xml:space="preserve"> и </w:t>
      </w:r>
      <w:hyperlink w:anchor="P69" w:history="1">
        <w:r>
          <w:rPr>
            <w:color w:val="0000FF"/>
          </w:rPr>
          <w:t>2.4</w:t>
        </w:r>
      </w:hyperlink>
      <w:r>
        <w:t xml:space="preserve"> Порядка;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2.5.3.2. Соблюдение срока предоставления заявления и документов, установленного </w:t>
      </w:r>
      <w:hyperlink w:anchor="P64" w:history="1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2.5.3.3. Наличие заявления и документов, указанных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Порядка, а также их соответствие требованиям и формам, установленным </w:t>
      </w:r>
      <w:hyperlink w:anchor="P68" w:history="1">
        <w:r>
          <w:rPr>
            <w:color w:val="0000FF"/>
          </w:rPr>
          <w:t>пунктом 2.3</w:t>
        </w:r>
      </w:hyperlink>
      <w:r>
        <w:t xml:space="preserve"> Порядка, </w:t>
      </w:r>
      <w:hyperlink w:anchor="P148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242" w:history="1">
        <w:r>
          <w:rPr>
            <w:color w:val="0000FF"/>
          </w:rPr>
          <w:t>2</w:t>
        </w:r>
      </w:hyperlink>
      <w:r>
        <w:t xml:space="preserve">, </w:t>
      </w:r>
      <w:hyperlink w:anchor="P316" w:history="1">
        <w:r>
          <w:rPr>
            <w:color w:val="0000FF"/>
          </w:rPr>
          <w:t>3</w:t>
        </w:r>
      </w:hyperlink>
      <w:r>
        <w:t xml:space="preserve"> к Порядку.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2.6. В течение одного рабочего дня с даты окончания проверки, в соответствии с </w:t>
      </w:r>
      <w:hyperlink w:anchor="P87" w:history="1">
        <w:r>
          <w:rPr>
            <w:color w:val="0000FF"/>
          </w:rPr>
          <w:t>пунктом 2.5.3</w:t>
        </w:r>
      </w:hyperlink>
      <w:r>
        <w:t xml:space="preserve"> Порядка, отраслевой комитет принимает решение о предоставлении субсидии либо об отказе в предоставлении субсидии в форме приказа отраслевого комитета.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субсидии являются:</w:t>
      </w:r>
    </w:p>
    <w:p w:rsidR="003F55BC" w:rsidRDefault="003F55BC">
      <w:pPr>
        <w:pStyle w:val="ConsPlusNormal"/>
        <w:spacing w:before="22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(предоставление не в полном объеме) документов, указанных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Порядка, несоответствие документов требованиям и формам, установленным </w:t>
      </w:r>
      <w:hyperlink w:anchor="P68" w:history="1">
        <w:r>
          <w:rPr>
            <w:color w:val="0000FF"/>
          </w:rPr>
          <w:t>пунктом 2.3</w:t>
        </w:r>
      </w:hyperlink>
      <w:r>
        <w:t xml:space="preserve"> Порядка, </w:t>
      </w:r>
      <w:hyperlink w:anchor="P148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242" w:history="1">
        <w:r>
          <w:rPr>
            <w:color w:val="0000FF"/>
          </w:rPr>
          <w:t>2</w:t>
        </w:r>
      </w:hyperlink>
      <w:r>
        <w:t xml:space="preserve">, </w:t>
      </w:r>
      <w:hyperlink w:anchor="P316" w:history="1">
        <w:r>
          <w:rPr>
            <w:color w:val="0000FF"/>
          </w:rPr>
          <w:t>3</w:t>
        </w:r>
      </w:hyperlink>
      <w:r>
        <w:t xml:space="preserve"> к Порядку;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указанным в </w:t>
      </w:r>
      <w:hyperlink w:anchor="P55" w:history="1">
        <w:r>
          <w:rPr>
            <w:color w:val="0000FF"/>
          </w:rPr>
          <w:t>пунктах 1.6</w:t>
        </w:r>
      </w:hyperlink>
      <w:r>
        <w:t xml:space="preserve"> и </w:t>
      </w:r>
      <w:hyperlink w:anchor="P69" w:history="1">
        <w:r>
          <w:rPr>
            <w:color w:val="0000FF"/>
          </w:rPr>
          <w:t>2.4</w:t>
        </w:r>
      </w:hyperlink>
      <w:r>
        <w:t xml:space="preserve"> Порядка;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если ответ на межведомственный запрос не поступил либо поступил ответ, свидетельствующий об отсутствии документа и (или) информации, необходимых для рассмотрения заявки, и соответствующий документ и (или) информация не были предоставлены Заявителем по собственной инициативе.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Об отказе в предоставлении субсидии Заявитель уведомляется в письменной форме не позднее двух рабочих дней со дня принятия соответствующего решения по почте заказным письмом с уведомлением о вручении.</w:t>
      </w:r>
    </w:p>
    <w:p w:rsidR="003F55BC" w:rsidRDefault="003F55BC">
      <w:pPr>
        <w:pStyle w:val="ConsPlusNormal"/>
        <w:spacing w:before="220"/>
        <w:ind w:firstLine="540"/>
        <w:jc w:val="both"/>
      </w:pPr>
      <w:bookmarkStart w:id="8" w:name="P98"/>
      <w:bookmarkEnd w:id="8"/>
      <w:r>
        <w:t xml:space="preserve">2.8. Размер субсидии определяется на основании документов, указанных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Порядка.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Размер предоставляемой субсидии рассчитывается по формуле: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center"/>
      </w:pPr>
      <w:r w:rsidRPr="0072536E">
        <w:rPr>
          <w:position w:val="-26"/>
        </w:rPr>
        <w:lastRenderedPageBreak/>
        <w:pict>
          <v:shape id="_x0000_i1025" style="width:93pt;height:37.5pt" coordsize="" o:spt="100" adj="0,,0" path="" filled="f" stroked="f">
            <v:stroke joinstyle="miter"/>
            <v:imagedata r:id="rId16" o:title="base_23568_89150_32768"/>
            <v:formulas/>
            <v:path o:connecttype="segments"/>
          </v:shape>
        </w:pict>
      </w:r>
      <w:r>
        <w:t>, где: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>РС - размер субсидии, руб.;</w:t>
      </w:r>
    </w:p>
    <w:p w:rsidR="003F55BC" w:rsidRDefault="003F55BC">
      <w:pPr>
        <w:pStyle w:val="ConsPlusNormal"/>
        <w:spacing w:before="220"/>
        <w:ind w:firstLine="540"/>
        <w:jc w:val="both"/>
      </w:pPr>
      <w:proofErr w:type="spellStart"/>
      <w:r>
        <w:t>Oi</w:t>
      </w:r>
      <w:proofErr w:type="spellEnd"/>
      <w:r>
        <w:t xml:space="preserve"> - объем фактически предоставленных услуг при эксплуатации системы централизованного водоотведения в соответствии с показаниями приборов учета по i-</w:t>
      </w:r>
      <w:proofErr w:type="spellStart"/>
      <w:r>
        <w:t>му</w:t>
      </w:r>
      <w:proofErr w:type="spellEnd"/>
      <w:r>
        <w:t xml:space="preserve"> договору в отчетном периоде, куб. м (далее - объем фактически предоставленных услуг по показаниям приборов учета, куб. м);</w:t>
      </w:r>
    </w:p>
    <w:p w:rsidR="003F55BC" w:rsidRDefault="003F55BC">
      <w:pPr>
        <w:pStyle w:val="ConsPlusNormal"/>
        <w:spacing w:before="220"/>
        <w:ind w:firstLine="540"/>
        <w:jc w:val="both"/>
      </w:pPr>
      <w:proofErr w:type="spellStart"/>
      <w:r>
        <w:t>Цi</w:t>
      </w:r>
      <w:proofErr w:type="spellEnd"/>
      <w:r>
        <w:t xml:space="preserve"> - цена услуги при эксплуатации системы централизованного водоотведения, определяемая по результатам проведенных Заявителем процедур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по i-</w:t>
      </w:r>
      <w:proofErr w:type="spellStart"/>
      <w:r>
        <w:t>му</w:t>
      </w:r>
      <w:proofErr w:type="spellEnd"/>
      <w:r>
        <w:t xml:space="preserve"> договору, руб./куб. м (далее - цена услуг, руб./куб. м);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n - количество договоров, заключенных Заявителем на предоставление услуг при эксплуатации системы централизованного водоотведения.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2.9. Если размер субсидии, рассчитанной в соответствии с </w:t>
      </w:r>
      <w:hyperlink w:anchor="P98" w:history="1">
        <w:r>
          <w:rPr>
            <w:color w:val="0000FF"/>
          </w:rPr>
          <w:t>пунктом 2.8</w:t>
        </w:r>
      </w:hyperlink>
      <w:r>
        <w:t xml:space="preserve"> Порядка нарастающим итогом с начала текущего финансового года, превышает размер платы </w:t>
      </w:r>
      <w:proofErr w:type="spellStart"/>
      <w:r>
        <w:t>концедента</w:t>
      </w:r>
      <w:proofErr w:type="spellEnd"/>
      <w:r>
        <w:t xml:space="preserve">, предусмотренный концессионным соглашением в текущем финансовом году, отраслевой комитет принимает решение о предоставлении субсидии в размере, не превышающем размер платы </w:t>
      </w:r>
      <w:proofErr w:type="spellStart"/>
      <w:r>
        <w:t>концедента</w:t>
      </w:r>
      <w:proofErr w:type="spellEnd"/>
      <w:r>
        <w:t>, установленной концессионным соглашением для текущего финансового года.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Если размер субсидии, рассчитанной в соответствии с </w:t>
      </w:r>
      <w:hyperlink w:anchor="P98" w:history="1">
        <w:r>
          <w:rPr>
            <w:color w:val="0000FF"/>
          </w:rPr>
          <w:t>пунктом 2.8</w:t>
        </w:r>
      </w:hyperlink>
      <w:r>
        <w:t xml:space="preserve"> Порядка нарастающим итогом с начала текущего финансового года, превышает размер субсидии, предусмотренной в решении Барнаульской городской Думы о бюджете города на текущий финансовый год и на плановый период, отраслевой комитет принимает решение о предоставлении субсидии в размере, предусмотренном в решении Барнаульской городской Думы о бюджете города на текущий финансовый год и на плановый период.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2.10. Основанием предоставления субсидий является Договор о предоставлении из бюджета города субсидии на возмещение части затрат при эксплуатации систем централизованного водоотведения пригородной зоны города Барнаула (далее - Договор), заключенный между отраслевым комитетом и Заявителем в соответствии с типовой формой, установленной комитетом по финансам, налоговой и кредитной политике города Барнаула (далее - комитет по финансам).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Обязательными условиями предоставления субсидии, включаемыми в договор, являются: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 xml:space="preserve">запрет приобретения Заявителем за счет полученных средств иностранной валюты, за исключением операций, установленных </w:t>
      </w:r>
      <w:hyperlink r:id="rId18" w:history="1">
        <w:r>
          <w:rPr>
            <w:color w:val="0000FF"/>
          </w:rPr>
          <w:t>пунктом 5.1 статьи 78</w:t>
        </w:r>
      </w:hyperlink>
      <w:r>
        <w:t xml:space="preserve"> Бюджетного кодекса Российской Федерации;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согласие Заявителя на осуществление отраслевым комитетом, комитетом по финансам и Счетной палатой города Барнаула, в соответствии с действующим законодательством Российской Федерации, проверок соблюдения получателем субсидии условий, цели и порядка предоставления субсидии.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2.11. В течение пяти рабочих дней со дня принятия решения о предоставлении субсидии отраслевой комитет готовит проект Договора в двух экземплярах, подписывает со своей стороны и направляет по почте заказным письмом с уведомлением либо вручает нарочно Заявителю, в отношении которого принято решение о предоставлении субсидии, для подписания.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2.12. В течение трех рабочих дней со дня получения Заявитель подписывает оба экземпляра проекта Договора и направляет в отраслевой комитет по почте заказным письмом с уведомлением либо вручает нарочно один экземпляр Договора.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lastRenderedPageBreak/>
        <w:t>2.13. В случае принятия решения о предоставлении субсидии отраслевой комитет в течение двух рабочих дней с даты подписания Договора направляет заявку на финансирование в комитет по финансам.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2.14. Комитет по финансам в течение семи рабочих дней со дня поступления заявки на финансирование перечисляет денежные средства на лицевой счет отраслевого комитета, открытый в Управлении Федерального казначейства по Алтайскому краю.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2.15. Отраслевой комитет в течение трех рабочих дней с момента поступления денежных средств на лицевой счет, открытый в Управлении Федерального казначейства по Алтайскому краю, перечисляет их концессионеру на расчетный счет, открытый им в кредитной организации.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Title"/>
        <w:jc w:val="center"/>
        <w:outlineLvl w:val="1"/>
      </w:pPr>
      <w:r>
        <w:t>3. Контроль за соблюдением условий, целей и порядка</w:t>
      </w:r>
    </w:p>
    <w:p w:rsidR="003F55BC" w:rsidRDefault="003F55BC">
      <w:pPr>
        <w:pStyle w:val="ConsPlusTitle"/>
        <w:jc w:val="center"/>
      </w:pPr>
      <w:r>
        <w:t>предоставления субсидии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>3.1. Контроль за соблюдением условий, целей и порядка предоставления субсидий, в том числе в части достоверности предоставляемых концессионером в соответствии с Порядком сведений, осуществляется отраслевым комитетом, комитетом по финансам и Счетной палатой города Барнаула в соответствии с действующим законодательством Российской Федерации.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3.2. В случае нарушения Концессионером условий, целей и порядка предоставления субсидии, выявленного по фактам проверок, проведенных отраслевым комитетом, комитетом по финансам и Счетной палатой города Барнаула, отраслевой комитет в течение десяти рабочих дней с момента установления нарушения направляет концессионеру письменное уведомление о причинах и размере денежных средств, подлежащих возврату. Концессионер обязан в течение десяти рабочих дней с момента получения уведомления произвести возврат денежных средств.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Возврат осуществляется путем перечисления средств концессионером на лицевой счет отраслевого комитета, открытый в Управлении Федерального казначейства по Алтайскому краю.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В случае возврата субсидии, средства подлежат перечислению отраслевым комитетом в доход бюджета города по действующей бюджетной классификации Российской Федерации на единый счет Управления Федерального казначейства по Алтайскому краю не позднее трех рабочих дней с даты поступления денежных средств на лицевой счет отраслевого комитета.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3.3. В случае отказа концессионера от добровольного возврата субсидий она взыскивается отраслевым комитетом в судебном порядке в соответствии с действующим законодательством Российской Федерации.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right"/>
        <w:outlineLvl w:val="1"/>
      </w:pPr>
      <w:r>
        <w:t>Приложение 1</w:t>
      </w:r>
    </w:p>
    <w:p w:rsidR="003F55BC" w:rsidRDefault="003F55BC">
      <w:pPr>
        <w:pStyle w:val="ConsPlusNormal"/>
        <w:jc w:val="right"/>
      </w:pPr>
      <w:r>
        <w:t>к Порядку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nformat"/>
        <w:jc w:val="both"/>
      </w:pPr>
      <w:r>
        <w:t xml:space="preserve">                                           Председателю комитета по</w:t>
      </w:r>
    </w:p>
    <w:p w:rsidR="003F55BC" w:rsidRDefault="003F55BC">
      <w:pPr>
        <w:pStyle w:val="ConsPlusNonformat"/>
        <w:jc w:val="both"/>
      </w:pPr>
      <w:r>
        <w:t xml:space="preserve">                                           энергоресурсам и газификации</w:t>
      </w:r>
    </w:p>
    <w:p w:rsidR="003F55BC" w:rsidRDefault="003F55BC">
      <w:pPr>
        <w:pStyle w:val="ConsPlusNonformat"/>
        <w:jc w:val="both"/>
      </w:pPr>
      <w:r>
        <w:t xml:space="preserve">                                           города Барнаула</w:t>
      </w:r>
    </w:p>
    <w:p w:rsidR="003F55BC" w:rsidRDefault="003F55B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F55BC" w:rsidRDefault="003F55BC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3F55BC" w:rsidRDefault="003F55B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F55BC" w:rsidRDefault="003F55B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F55BC" w:rsidRDefault="003F55B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F55BC" w:rsidRDefault="003F55BC">
      <w:pPr>
        <w:pStyle w:val="ConsPlusNonformat"/>
        <w:jc w:val="both"/>
      </w:pPr>
      <w:r>
        <w:t xml:space="preserve">                                           (наименование юридического лица,</w:t>
      </w:r>
    </w:p>
    <w:p w:rsidR="003F55BC" w:rsidRDefault="003F55BC">
      <w:pPr>
        <w:pStyle w:val="ConsPlusNonformat"/>
        <w:jc w:val="both"/>
      </w:pPr>
      <w:r>
        <w:t xml:space="preserve">                                             представителя, либо фамилия,</w:t>
      </w:r>
    </w:p>
    <w:p w:rsidR="003F55BC" w:rsidRDefault="003F55BC">
      <w:pPr>
        <w:pStyle w:val="ConsPlusNonformat"/>
        <w:jc w:val="both"/>
      </w:pPr>
      <w:r>
        <w:t xml:space="preserve">                                             имя, </w:t>
      </w:r>
      <w:proofErr w:type="gramStart"/>
      <w:r>
        <w:t>отчество  (</w:t>
      </w:r>
      <w:proofErr w:type="gramEnd"/>
      <w:r>
        <w:t>при наличии)</w:t>
      </w:r>
    </w:p>
    <w:p w:rsidR="003F55BC" w:rsidRDefault="003F55BC">
      <w:pPr>
        <w:pStyle w:val="ConsPlusNonformat"/>
        <w:jc w:val="both"/>
      </w:pPr>
      <w:r>
        <w:lastRenderedPageBreak/>
        <w:t xml:space="preserve">                                           индивидуального предпринимателя)</w:t>
      </w:r>
    </w:p>
    <w:p w:rsidR="003F55BC" w:rsidRDefault="003F55BC">
      <w:pPr>
        <w:pStyle w:val="ConsPlusNonformat"/>
        <w:jc w:val="both"/>
      </w:pPr>
    </w:p>
    <w:p w:rsidR="003F55BC" w:rsidRDefault="003F55BC">
      <w:pPr>
        <w:pStyle w:val="ConsPlusNonformat"/>
        <w:jc w:val="both"/>
      </w:pPr>
      <w:bookmarkStart w:id="9" w:name="P148"/>
      <w:bookmarkEnd w:id="9"/>
      <w:r>
        <w:t xml:space="preserve">                                заявление.</w:t>
      </w:r>
    </w:p>
    <w:p w:rsidR="003F55BC" w:rsidRDefault="003F55BC">
      <w:pPr>
        <w:pStyle w:val="ConsPlusNonformat"/>
        <w:jc w:val="both"/>
      </w:pPr>
    </w:p>
    <w:p w:rsidR="003F55BC" w:rsidRDefault="003F55BC">
      <w:pPr>
        <w:pStyle w:val="ConsPlusNonformat"/>
        <w:jc w:val="both"/>
      </w:pPr>
      <w:r>
        <w:t xml:space="preserve">    Прошу плату </w:t>
      </w:r>
      <w:proofErr w:type="spellStart"/>
      <w:r>
        <w:t>концедента</w:t>
      </w:r>
      <w:proofErr w:type="spellEnd"/>
      <w:r>
        <w:t xml:space="preserve"> по концессионному соглашению от ________________</w:t>
      </w:r>
    </w:p>
    <w:p w:rsidR="003F55BC" w:rsidRDefault="003F55BC">
      <w:pPr>
        <w:pStyle w:val="ConsPlusNonformat"/>
        <w:jc w:val="both"/>
      </w:pPr>
      <w:r>
        <w:t>N __________ предоставить в форме субсидии за ________ квартал 20___ года в</w:t>
      </w:r>
    </w:p>
    <w:p w:rsidR="003F55BC" w:rsidRDefault="003F55BC">
      <w:pPr>
        <w:pStyle w:val="ConsPlusNonformat"/>
        <w:jc w:val="both"/>
      </w:pPr>
      <w:r>
        <w:t>сумме _____________________________________________________________________</w:t>
      </w:r>
    </w:p>
    <w:p w:rsidR="003F55BC" w:rsidRDefault="003F55BC">
      <w:pPr>
        <w:pStyle w:val="ConsPlusNonformat"/>
        <w:jc w:val="both"/>
      </w:pPr>
      <w:r>
        <w:t xml:space="preserve">                            (сумма цифрами, прописью)</w:t>
      </w:r>
    </w:p>
    <w:p w:rsidR="003F55BC" w:rsidRDefault="003F55BC">
      <w:pPr>
        <w:pStyle w:val="ConsPlusNonformat"/>
        <w:jc w:val="both"/>
      </w:pPr>
      <w:proofErr w:type="gramStart"/>
      <w:r>
        <w:t>для  возмещения</w:t>
      </w:r>
      <w:proofErr w:type="gramEnd"/>
      <w:r>
        <w:t xml:space="preserve">  части  затрат  при  эксплуатации  систем централизованного</w:t>
      </w:r>
    </w:p>
    <w:p w:rsidR="003F55BC" w:rsidRDefault="003F55BC">
      <w:pPr>
        <w:pStyle w:val="ConsPlusNonformat"/>
        <w:jc w:val="both"/>
      </w:pPr>
      <w:r>
        <w:t>водоотведения пригородной зоны города Барнаула.</w:t>
      </w:r>
    </w:p>
    <w:p w:rsidR="003F55BC" w:rsidRDefault="003F55BC">
      <w:pPr>
        <w:pStyle w:val="ConsPlusNonformat"/>
        <w:jc w:val="both"/>
      </w:pPr>
    </w:p>
    <w:p w:rsidR="003F55BC" w:rsidRDefault="003F55BC">
      <w:pPr>
        <w:pStyle w:val="ConsPlusNonformat"/>
        <w:jc w:val="both"/>
      </w:pPr>
      <w:r>
        <w:t xml:space="preserve">                          Информация о заявителе</w:t>
      </w:r>
    </w:p>
    <w:p w:rsidR="003F55BC" w:rsidRDefault="003F55BC">
      <w:pPr>
        <w:pStyle w:val="ConsPlusNonformat"/>
        <w:jc w:val="both"/>
      </w:pPr>
    </w:p>
    <w:p w:rsidR="003F55BC" w:rsidRDefault="003F55BC">
      <w:pPr>
        <w:pStyle w:val="ConsPlusNonformat"/>
        <w:jc w:val="both"/>
      </w:pPr>
      <w:r>
        <w:t>___________________________________________________________________________</w:t>
      </w:r>
    </w:p>
    <w:p w:rsidR="003F55BC" w:rsidRDefault="003F55BC">
      <w:pPr>
        <w:pStyle w:val="ConsPlusNonformat"/>
        <w:jc w:val="both"/>
      </w:pPr>
      <w:r>
        <w:t xml:space="preserve"> (наименование юридического лица либо фамилия, имя, отчество (при наличии)</w:t>
      </w:r>
    </w:p>
    <w:p w:rsidR="003F55BC" w:rsidRDefault="003F55BC">
      <w:pPr>
        <w:pStyle w:val="ConsPlusNonformat"/>
        <w:jc w:val="both"/>
      </w:pPr>
      <w:r>
        <w:t xml:space="preserve">                   индивидуального предпринимателя, ИНН)</w:t>
      </w:r>
    </w:p>
    <w:p w:rsidR="003F55BC" w:rsidRDefault="003F55BC">
      <w:pPr>
        <w:pStyle w:val="ConsPlusNonformat"/>
        <w:jc w:val="both"/>
      </w:pPr>
      <w:r>
        <w:t>___________________________________________________________________________</w:t>
      </w:r>
    </w:p>
    <w:p w:rsidR="003F55BC" w:rsidRDefault="003F55BC">
      <w:pPr>
        <w:pStyle w:val="ConsPlusNonformat"/>
        <w:jc w:val="both"/>
      </w:pPr>
      <w:r>
        <w:t xml:space="preserve">                            (юридический адрес)</w:t>
      </w:r>
    </w:p>
    <w:p w:rsidR="003F55BC" w:rsidRDefault="003F55BC">
      <w:pPr>
        <w:pStyle w:val="ConsPlusNonformat"/>
        <w:jc w:val="both"/>
      </w:pPr>
      <w:r>
        <w:t>___________________________________________________________________________</w:t>
      </w:r>
    </w:p>
    <w:p w:rsidR="003F55BC" w:rsidRDefault="003F55BC">
      <w:pPr>
        <w:pStyle w:val="ConsPlusNonformat"/>
        <w:jc w:val="both"/>
      </w:pPr>
      <w:r>
        <w:t xml:space="preserve">  (телефон, факс, почтовый адрес, адрес электронной почты (при наличии))</w:t>
      </w:r>
    </w:p>
    <w:p w:rsidR="003F55BC" w:rsidRDefault="003F55BC">
      <w:pPr>
        <w:pStyle w:val="ConsPlusNonformat"/>
        <w:jc w:val="both"/>
      </w:pPr>
      <w:r>
        <w:t>___________________________________________________________________________</w:t>
      </w:r>
    </w:p>
    <w:p w:rsidR="003F55BC" w:rsidRDefault="003F55BC">
      <w:pPr>
        <w:pStyle w:val="ConsPlusNonformat"/>
        <w:jc w:val="both"/>
      </w:pPr>
      <w:r>
        <w:t xml:space="preserve">             (банковские реквизиты для перечисления субсидии)</w:t>
      </w:r>
    </w:p>
    <w:p w:rsidR="003F55BC" w:rsidRDefault="003F55BC">
      <w:pPr>
        <w:pStyle w:val="ConsPlusNonformat"/>
        <w:jc w:val="both"/>
      </w:pPr>
      <w:r>
        <w:t>Настоящим подтверждаем, что _______________________________________________</w:t>
      </w:r>
    </w:p>
    <w:p w:rsidR="003F55BC" w:rsidRDefault="003F55BC">
      <w:pPr>
        <w:pStyle w:val="ConsPlusNonformat"/>
        <w:jc w:val="both"/>
      </w:pPr>
      <w:r>
        <w:t xml:space="preserve">                                (наименование юридического лица либо</w:t>
      </w:r>
    </w:p>
    <w:p w:rsidR="003F55BC" w:rsidRDefault="003F55BC">
      <w:pPr>
        <w:pStyle w:val="ConsPlusNonformat"/>
        <w:jc w:val="both"/>
      </w:pPr>
      <w:r>
        <w:t>___________________________________________________________________________</w:t>
      </w:r>
    </w:p>
    <w:p w:rsidR="003F55BC" w:rsidRDefault="003F55BC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3F55BC" w:rsidRDefault="003F55BC">
      <w:pPr>
        <w:pStyle w:val="ConsPlusNonformat"/>
        <w:jc w:val="both"/>
      </w:pPr>
      <w:r>
        <w:t xml:space="preserve">    1.  </w:t>
      </w:r>
      <w:proofErr w:type="gramStart"/>
      <w:r>
        <w:t>Не  является</w:t>
      </w:r>
      <w:proofErr w:type="gramEnd"/>
      <w:r>
        <w:t xml:space="preserve"> иностранным юридическим лицом (в том числе посредством</w:t>
      </w:r>
    </w:p>
    <w:p w:rsidR="003F55BC" w:rsidRDefault="003F55BC">
      <w:pPr>
        <w:pStyle w:val="ConsPlusNonformat"/>
        <w:jc w:val="both"/>
      </w:pPr>
      <w:proofErr w:type="gramStart"/>
      <w:r>
        <w:t>заключения  договора</w:t>
      </w:r>
      <w:proofErr w:type="gramEnd"/>
      <w:r>
        <w:t xml:space="preserve">  доверительного управления имуществом в соответствии с</w:t>
      </w:r>
    </w:p>
    <w:p w:rsidR="003F55BC" w:rsidRDefault="003F55BC">
      <w:pPr>
        <w:pStyle w:val="ConsPlusNonformat"/>
        <w:jc w:val="both"/>
      </w:pPr>
      <w:r>
        <w:t xml:space="preserve">Гражданским   </w:t>
      </w:r>
      <w:hyperlink r:id="rId19" w:history="1">
        <w:r>
          <w:rPr>
            <w:color w:val="0000FF"/>
          </w:rPr>
          <w:t>кодексом</w:t>
        </w:r>
      </w:hyperlink>
      <w:r>
        <w:t xml:space="preserve">   Российской   Федерации</w:t>
      </w:r>
      <w:proofErr w:type="gramStart"/>
      <w:r>
        <w:t xml:space="preserve">),   </w:t>
      </w:r>
      <w:proofErr w:type="gramEnd"/>
      <w:r>
        <w:t>организацией  и  другим</w:t>
      </w:r>
    </w:p>
    <w:p w:rsidR="003F55BC" w:rsidRDefault="003F55BC">
      <w:pPr>
        <w:pStyle w:val="ConsPlusNonformat"/>
        <w:jc w:val="both"/>
      </w:pPr>
      <w:r>
        <w:t xml:space="preserve">корпоративным   </w:t>
      </w:r>
      <w:proofErr w:type="gramStart"/>
      <w:r>
        <w:t xml:space="preserve">образованием,   </w:t>
      </w:r>
      <w:proofErr w:type="gramEnd"/>
      <w:r>
        <w:t>обладающим  гражданской  правоспособностью,</w:t>
      </w:r>
    </w:p>
    <w:p w:rsidR="003F55BC" w:rsidRDefault="003F55BC">
      <w:pPr>
        <w:pStyle w:val="ConsPlusNonformat"/>
        <w:jc w:val="both"/>
      </w:pPr>
      <w:proofErr w:type="gramStart"/>
      <w:r>
        <w:t>созданным  в</w:t>
      </w:r>
      <w:proofErr w:type="gramEnd"/>
      <w:r>
        <w:t xml:space="preserve">  соответствии с законодательством иностранного государства, не</w:t>
      </w:r>
    </w:p>
    <w:p w:rsidR="003F55BC" w:rsidRDefault="003F55BC">
      <w:pPr>
        <w:pStyle w:val="ConsPlusNonformat"/>
        <w:jc w:val="both"/>
      </w:pPr>
      <w:r>
        <w:t>имеющим аккредитованных филиала, представительства на территории Российской</w:t>
      </w:r>
    </w:p>
    <w:p w:rsidR="003F55BC" w:rsidRDefault="003F55BC">
      <w:pPr>
        <w:pStyle w:val="ConsPlusNonformat"/>
        <w:jc w:val="both"/>
      </w:pPr>
      <w:proofErr w:type="gramStart"/>
      <w:r>
        <w:t>Федерации,  либо</w:t>
      </w:r>
      <w:proofErr w:type="gramEnd"/>
      <w:r>
        <w:t xml:space="preserve">  двумя  и  более юридическими лицами, которые действуют по</w:t>
      </w:r>
    </w:p>
    <w:p w:rsidR="003F55BC" w:rsidRDefault="003F55BC">
      <w:pPr>
        <w:pStyle w:val="ConsPlusNonformat"/>
        <w:jc w:val="both"/>
      </w:pPr>
      <w:proofErr w:type="gramStart"/>
      <w:r>
        <w:t>договору  простого</w:t>
      </w:r>
      <w:proofErr w:type="gramEnd"/>
      <w:r>
        <w:t xml:space="preserve">  товарищества  (договору  о совместной деятельности) и в</w:t>
      </w:r>
    </w:p>
    <w:p w:rsidR="003F55BC" w:rsidRDefault="003F55BC">
      <w:pPr>
        <w:pStyle w:val="ConsPlusNonformat"/>
        <w:jc w:val="both"/>
      </w:pPr>
      <w:proofErr w:type="gramStart"/>
      <w:r>
        <w:t>числе  которых</w:t>
      </w:r>
      <w:proofErr w:type="gramEnd"/>
      <w:r>
        <w:t xml:space="preserve">  имеются  указанные  иностранные  юридические  лица, а также</w:t>
      </w:r>
    </w:p>
    <w:p w:rsidR="003F55BC" w:rsidRDefault="003F55BC">
      <w:pPr>
        <w:pStyle w:val="ConsPlusNonformat"/>
        <w:jc w:val="both"/>
      </w:pPr>
      <w:proofErr w:type="gramStart"/>
      <w:r>
        <w:t>российским  юридическим</w:t>
      </w:r>
      <w:proofErr w:type="gramEnd"/>
      <w:r>
        <w:t xml:space="preserve">  лицом,  в  уставном (складочном) капитале которого</w:t>
      </w:r>
    </w:p>
    <w:p w:rsidR="003F55BC" w:rsidRDefault="003F55BC">
      <w:pPr>
        <w:pStyle w:val="ConsPlusNonformat"/>
        <w:jc w:val="both"/>
      </w:pPr>
      <w:proofErr w:type="gramStart"/>
      <w:r>
        <w:t>доля  участия</w:t>
      </w:r>
      <w:proofErr w:type="gramEnd"/>
      <w:r>
        <w:t xml:space="preserve">  иностранных  юридических  лиц,  местом  регистрации  которых</w:t>
      </w:r>
    </w:p>
    <w:p w:rsidR="003F55BC" w:rsidRDefault="003F55BC">
      <w:pPr>
        <w:pStyle w:val="ConsPlusNonformat"/>
        <w:jc w:val="both"/>
      </w:pPr>
      <w:r>
        <w:t xml:space="preserve">является    государство   или   </w:t>
      </w:r>
      <w:proofErr w:type="gramStart"/>
      <w:r>
        <w:t xml:space="preserve">территория,   </w:t>
      </w:r>
      <w:proofErr w:type="gramEnd"/>
      <w:r>
        <w:t>включенные   в   утверждаемый</w:t>
      </w:r>
    </w:p>
    <w:p w:rsidR="003F55BC" w:rsidRDefault="003F55BC">
      <w:pPr>
        <w:pStyle w:val="ConsPlusNonformat"/>
        <w:jc w:val="both"/>
      </w:pPr>
      <w:r>
        <w:t xml:space="preserve">Министерством   финансов   Российской   Федерации   </w:t>
      </w:r>
      <w:proofErr w:type="gramStart"/>
      <w:r>
        <w:t>перечень  государств</w:t>
      </w:r>
      <w:proofErr w:type="gramEnd"/>
      <w:r>
        <w:t xml:space="preserve">  и</w:t>
      </w:r>
    </w:p>
    <w:p w:rsidR="003F55BC" w:rsidRDefault="003F55BC">
      <w:pPr>
        <w:pStyle w:val="ConsPlusNonformat"/>
        <w:jc w:val="both"/>
      </w:pPr>
      <w:proofErr w:type="gramStart"/>
      <w:r>
        <w:t>территорий,  предоставляющих</w:t>
      </w:r>
      <w:proofErr w:type="gramEnd"/>
      <w:r>
        <w:t xml:space="preserve">  льготный  налоговый  режим  налогообложения и</w:t>
      </w:r>
    </w:p>
    <w:p w:rsidR="003F55BC" w:rsidRDefault="003F55BC">
      <w:pPr>
        <w:pStyle w:val="ConsPlusNonformat"/>
        <w:jc w:val="both"/>
      </w:pPr>
      <w:r>
        <w:t>(</w:t>
      </w:r>
      <w:proofErr w:type="gramStart"/>
      <w:r>
        <w:t>или)  не</w:t>
      </w:r>
      <w:proofErr w:type="gramEnd"/>
      <w:r>
        <w:t xml:space="preserve">  предусматривающих  раскрытия  и  предоставления  информации  при</w:t>
      </w:r>
    </w:p>
    <w:p w:rsidR="003F55BC" w:rsidRDefault="003F55BC">
      <w:pPr>
        <w:pStyle w:val="ConsPlusNonformat"/>
        <w:jc w:val="both"/>
      </w:pPr>
      <w:r>
        <w:t>проведении   финансовых   операций</w:t>
      </w:r>
      <w:proofErr w:type="gramStart"/>
      <w:r>
        <w:t xml:space="preserve">   (</w:t>
      </w:r>
      <w:proofErr w:type="gramEnd"/>
      <w:r>
        <w:t>офшорные   зоны)  в  отношении  таких</w:t>
      </w:r>
    </w:p>
    <w:p w:rsidR="003F55BC" w:rsidRDefault="003F55BC">
      <w:pPr>
        <w:pStyle w:val="ConsPlusNonformat"/>
        <w:jc w:val="both"/>
      </w:pPr>
      <w:r>
        <w:t>юридических лиц, в совокупности превышает 50%;</w:t>
      </w:r>
    </w:p>
    <w:p w:rsidR="003F55BC" w:rsidRDefault="003F55BC">
      <w:pPr>
        <w:pStyle w:val="ConsPlusNonformat"/>
        <w:jc w:val="both"/>
      </w:pPr>
      <w:r>
        <w:t xml:space="preserve">    2.  Заявитель - юридическое лицо не находится в процессе реорганизации,</w:t>
      </w:r>
    </w:p>
    <w:p w:rsidR="003F55BC" w:rsidRDefault="003F55BC">
      <w:pPr>
        <w:pStyle w:val="ConsPlusNonformat"/>
        <w:jc w:val="both"/>
      </w:pPr>
      <w:proofErr w:type="gramStart"/>
      <w:r>
        <w:t xml:space="preserve">ликвидации,   </w:t>
      </w:r>
      <w:proofErr w:type="gramEnd"/>
      <w:r>
        <w:t>в  отношении  него  не  введена  процедура  банкротства,  его</w:t>
      </w:r>
    </w:p>
    <w:p w:rsidR="003F55BC" w:rsidRDefault="003F55BC">
      <w:pPr>
        <w:pStyle w:val="ConsPlusNonformat"/>
        <w:jc w:val="both"/>
      </w:pPr>
      <w:r>
        <w:t>деятельность не приостановлена в порядке, предусмотренном законодательством</w:t>
      </w:r>
    </w:p>
    <w:p w:rsidR="003F55BC" w:rsidRDefault="003F55BC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а  Заявитель  -  индивидуальный  предприниматель не</w:t>
      </w:r>
    </w:p>
    <w:p w:rsidR="003F55BC" w:rsidRDefault="003F55BC">
      <w:pPr>
        <w:pStyle w:val="ConsPlusNonformat"/>
        <w:jc w:val="both"/>
      </w:pPr>
      <w:r>
        <w:t>прекратил деятельность в качестве индивидуального предпринимателя;</w:t>
      </w:r>
    </w:p>
    <w:p w:rsidR="003F55BC" w:rsidRDefault="003F55BC">
      <w:pPr>
        <w:pStyle w:val="ConsPlusNonformat"/>
        <w:jc w:val="both"/>
      </w:pPr>
      <w:r>
        <w:t xml:space="preserve">    3.  </w:t>
      </w:r>
      <w:proofErr w:type="gramStart"/>
      <w:r>
        <w:t>Не  получает</w:t>
      </w:r>
      <w:proofErr w:type="gramEnd"/>
      <w:r>
        <w:t xml:space="preserve">  средства из бюджета города Барнаула на основании иных</w:t>
      </w:r>
    </w:p>
    <w:p w:rsidR="003F55BC" w:rsidRDefault="003F55BC">
      <w:pPr>
        <w:pStyle w:val="ConsPlusNonformat"/>
        <w:jc w:val="both"/>
      </w:pPr>
      <w:proofErr w:type="gramStart"/>
      <w:r>
        <w:t>муниципальных  правовых</w:t>
      </w:r>
      <w:proofErr w:type="gramEnd"/>
      <w:r>
        <w:t xml:space="preserve">  актов  на возмещение части затрат при эксплуатации</w:t>
      </w:r>
    </w:p>
    <w:p w:rsidR="003F55BC" w:rsidRDefault="003F55BC">
      <w:pPr>
        <w:pStyle w:val="ConsPlusNonformat"/>
        <w:jc w:val="both"/>
      </w:pPr>
      <w:r>
        <w:t>систем централизованного водоотведения пригородной зоны города Барнаула для</w:t>
      </w:r>
    </w:p>
    <w:p w:rsidR="003F55BC" w:rsidRDefault="003F55BC">
      <w:pPr>
        <w:pStyle w:val="ConsPlusNonformat"/>
        <w:jc w:val="both"/>
      </w:pPr>
      <w:proofErr w:type="gramStart"/>
      <w:r>
        <w:t>обеспечения  бесперебойного</w:t>
      </w:r>
      <w:proofErr w:type="gramEnd"/>
      <w:r>
        <w:t xml:space="preserve">  предоставления  потребителям  пригородной зоны</w:t>
      </w:r>
    </w:p>
    <w:p w:rsidR="003F55BC" w:rsidRDefault="003F55BC">
      <w:pPr>
        <w:pStyle w:val="ConsPlusNonformat"/>
        <w:jc w:val="both"/>
      </w:pPr>
      <w:r>
        <w:t>города Барнаула услуг по водоотведению;</w:t>
      </w:r>
    </w:p>
    <w:p w:rsidR="003F55BC" w:rsidRDefault="003F55BC">
      <w:pPr>
        <w:pStyle w:val="ConsPlusNonformat"/>
        <w:jc w:val="both"/>
      </w:pPr>
      <w:r>
        <w:t xml:space="preserve">    4.  </w:t>
      </w:r>
      <w:proofErr w:type="gramStart"/>
      <w:r>
        <w:t>Не  имеет</w:t>
      </w:r>
      <w:proofErr w:type="gramEnd"/>
      <w:r>
        <w:t xml:space="preserve">  неисполненных  обязанностей  по  уплате налогов, сборов,</w:t>
      </w:r>
    </w:p>
    <w:p w:rsidR="003F55BC" w:rsidRDefault="003F55BC">
      <w:pPr>
        <w:pStyle w:val="ConsPlusNonformat"/>
        <w:jc w:val="both"/>
      </w:pPr>
      <w:r>
        <w:t xml:space="preserve">страховых   </w:t>
      </w:r>
      <w:proofErr w:type="gramStart"/>
      <w:r>
        <w:t xml:space="preserve">взносов,   </w:t>
      </w:r>
      <w:proofErr w:type="gramEnd"/>
      <w:r>
        <w:t>пеней,   штрафов,  процентов,  подлежащих  уплате  в</w:t>
      </w:r>
    </w:p>
    <w:p w:rsidR="003F55BC" w:rsidRDefault="003F55BC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3F55BC" w:rsidRDefault="003F55BC">
      <w:pPr>
        <w:pStyle w:val="ConsPlusNonformat"/>
        <w:jc w:val="both"/>
      </w:pPr>
      <w:r>
        <w:t xml:space="preserve">    5.  </w:t>
      </w:r>
      <w:proofErr w:type="gramStart"/>
      <w:r>
        <w:t>Не  имеет</w:t>
      </w:r>
      <w:proofErr w:type="gramEnd"/>
      <w:r>
        <w:t xml:space="preserve">  просроченную  задолженность  по возврату в бюджет города</w:t>
      </w:r>
    </w:p>
    <w:p w:rsidR="003F55BC" w:rsidRDefault="003F55BC">
      <w:pPr>
        <w:pStyle w:val="ConsPlusNonformat"/>
        <w:jc w:val="both"/>
      </w:pPr>
      <w:proofErr w:type="gramStart"/>
      <w:r>
        <w:t>Барнаула  субсидий</w:t>
      </w:r>
      <w:proofErr w:type="gramEnd"/>
      <w:r>
        <w:t>,  бюджетных  инвестиций,  предоставленных  в том числе в</w:t>
      </w:r>
    </w:p>
    <w:p w:rsidR="003F55BC" w:rsidRDefault="003F55BC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иными  правовыми актами, и иной просроченной задолженности</w:t>
      </w:r>
    </w:p>
    <w:p w:rsidR="003F55BC" w:rsidRDefault="003F55BC">
      <w:pPr>
        <w:pStyle w:val="ConsPlusNonformat"/>
        <w:jc w:val="both"/>
      </w:pPr>
      <w:r>
        <w:t>перед бюджетом города Барнаула;</w:t>
      </w:r>
    </w:p>
    <w:p w:rsidR="003F55BC" w:rsidRDefault="003F55BC">
      <w:pPr>
        <w:pStyle w:val="ConsPlusNonformat"/>
        <w:jc w:val="both"/>
      </w:pPr>
      <w:r>
        <w:t xml:space="preserve">    6.  </w:t>
      </w:r>
      <w:proofErr w:type="gramStart"/>
      <w:r>
        <w:t>Осуществляет  уставную</w:t>
      </w:r>
      <w:proofErr w:type="gramEnd"/>
      <w:r>
        <w:t xml:space="preserve"> деятельность, связанную с оказанием услуг по</w:t>
      </w:r>
    </w:p>
    <w:p w:rsidR="003F55BC" w:rsidRDefault="003F55BC">
      <w:pPr>
        <w:pStyle w:val="ConsPlusNonformat"/>
        <w:jc w:val="both"/>
      </w:pPr>
      <w:r>
        <w:t>водоотведению;</w:t>
      </w:r>
    </w:p>
    <w:p w:rsidR="003F55BC" w:rsidRDefault="003F55BC">
      <w:pPr>
        <w:pStyle w:val="ConsPlusNonformat"/>
        <w:jc w:val="both"/>
      </w:pPr>
      <w:r>
        <w:t xml:space="preserve">    7.  </w:t>
      </w:r>
      <w:proofErr w:type="gramStart"/>
      <w:r>
        <w:t>Осуществляет  деятельность</w:t>
      </w:r>
      <w:proofErr w:type="gramEnd"/>
      <w:r>
        <w:t xml:space="preserve">  в  сфере  водоотведения по регулируемым</w:t>
      </w:r>
    </w:p>
    <w:p w:rsidR="003F55BC" w:rsidRDefault="003F55BC">
      <w:pPr>
        <w:pStyle w:val="ConsPlusNonformat"/>
        <w:jc w:val="both"/>
      </w:pPr>
      <w:r>
        <w:t>ценам (тарифам);</w:t>
      </w:r>
    </w:p>
    <w:p w:rsidR="003F55BC" w:rsidRDefault="003F55BC">
      <w:pPr>
        <w:pStyle w:val="ConsPlusNonformat"/>
        <w:jc w:val="both"/>
      </w:pPr>
      <w:r>
        <w:lastRenderedPageBreak/>
        <w:t xml:space="preserve">    8. В отношении заявителя отсутствуют вступившие в законную силу решения</w:t>
      </w:r>
    </w:p>
    <w:p w:rsidR="003F55BC" w:rsidRDefault="003F55BC">
      <w:pPr>
        <w:pStyle w:val="ConsPlusNonformat"/>
        <w:jc w:val="both"/>
      </w:pPr>
      <w:proofErr w:type="gramStart"/>
      <w:r>
        <w:t xml:space="preserve">судов,   </w:t>
      </w:r>
      <w:proofErr w:type="gramEnd"/>
      <w:r>
        <w:t xml:space="preserve"> подтверждающие   ненадлежащее   исполнение   заявителем   условий</w:t>
      </w:r>
    </w:p>
    <w:p w:rsidR="003F55BC" w:rsidRDefault="003F55BC">
      <w:pPr>
        <w:pStyle w:val="ConsPlusNonformat"/>
        <w:jc w:val="both"/>
      </w:pPr>
      <w:r>
        <w:t>концессионного соглашения.</w:t>
      </w:r>
    </w:p>
    <w:p w:rsidR="003F55BC" w:rsidRDefault="003F55BC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3F55BC" w:rsidRDefault="003F55BC">
      <w:pPr>
        <w:pStyle w:val="ConsPlusNonformat"/>
        <w:jc w:val="both"/>
      </w:pPr>
    </w:p>
    <w:p w:rsidR="003F55BC" w:rsidRDefault="003F55BC">
      <w:pPr>
        <w:pStyle w:val="ConsPlusNonformat"/>
        <w:jc w:val="both"/>
      </w:pPr>
      <w:r>
        <w:t>Приложения:</w:t>
      </w:r>
    </w:p>
    <w:p w:rsidR="003F55BC" w:rsidRDefault="003F55BC">
      <w:pPr>
        <w:pStyle w:val="ConsPlusNonformat"/>
        <w:jc w:val="both"/>
      </w:pPr>
      <w:r>
        <w:t xml:space="preserve">    1. Расчет размера субсидии за отчетный период;</w:t>
      </w:r>
    </w:p>
    <w:p w:rsidR="003F55BC" w:rsidRDefault="003F55BC">
      <w:pPr>
        <w:pStyle w:val="ConsPlusNonformat"/>
        <w:jc w:val="both"/>
      </w:pPr>
      <w:r>
        <w:t xml:space="preserve">    2.  Копии действующих договоров, заключенных на предоставление услуг по</w:t>
      </w:r>
    </w:p>
    <w:p w:rsidR="003F55BC" w:rsidRDefault="003F55BC">
      <w:pPr>
        <w:pStyle w:val="ConsPlusNonformat"/>
        <w:jc w:val="both"/>
      </w:pPr>
      <w:proofErr w:type="gramStart"/>
      <w:r>
        <w:t>откачке  из</w:t>
      </w:r>
      <w:proofErr w:type="gramEnd"/>
      <w:r>
        <w:t xml:space="preserve"> канализационных колодцев, перевозке и сбросу в централизованную</w:t>
      </w:r>
    </w:p>
    <w:p w:rsidR="003F55BC" w:rsidRDefault="003F55BC">
      <w:pPr>
        <w:pStyle w:val="ConsPlusNonformat"/>
        <w:jc w:val="both"/>
      </w:pPr>
      <w:r>
        <w:t>систему   водоотведения   сточных   вод   автомобильным   транспортом   при</w:t>
      </w:r>
    </w:p>
    <w:p w:rsidR="003F55BC" w:rsidRDefault="003F55BC">
      <w:pPr>
        <w:pStyle w:val="ConsPlusNonformat"/>
        <w:jc w:val="both"/>
      </w:pPr>
      <w:r>
        <w:t xml:space="preserve">эксплуатации   </w:t>
      </w:r>
      <w:proofErr w:type="gramStart"/>
      <w:r>
        <w:t>системы  централизованного</w:t>
      </w:r>
      <w:proofErr w:type="gramEnd"/>
      <w:r>
        <w:t xml:space="preserve">  водоотведения  пригородной  зоны</w:t>
      </w:r>
    </w:p>
    <w:p w:rsidR="003F55BC" w:rsidRDefault="003F55BC">
      <w:pPr>
        <w:pStyle w:val="ConsPlusNonformat"/>
        <w:jc w:val="both"/>
      </w:pPr>
      <w:r>
        <w:t>города Барнаула;</w:t>
      </w:r>
    </w:p>
    <w:p w:rsidR="003F55BC" w:rsidRDefault="003F55BC">
      <w:pPr>
        <w:pStyle w:val="ConsPlusNonformat"/>
        <w:jc w:val="both"/>
      </w:pPr>
      <w:r>
        <w:t xml:space="preserve">    3.  </w:t>
      </w:r>
      <w:proofErr w:type="gramStart"/>
      <w:r>
        <w:t>Отчет  об</w:t>
      </w:r>
      <w:proofErr w:type="gramEnd"/>
      <w:r>
        <w:t xml:space="preserve">  объеме фактически предоставленных услуг в соответствии с</w:t>
      </w:r>
    </w:p>
    <w:p w:rsidR="003F55BC" w:rsidRDefault="003F55BC">
      <w:pPr>
        <w:pStyle w:val="ConsPlusNonformat"/>
        <w:jc w:val="both"/>
      </w:pPr>
      <w:r>
        <w:t>показаниями приборов учета при эксплуатации объектов водоотведения.</w:t>
      </w:r>
    </w:p>
    <w:p w:rsidR="003F55BC" w:rsidRDefault="003F55BC">
      <w:pPr>
        <w:pStyle w:val="ConsPlusNonformat"/>
        <w:jc w:val="both"/>
      </w:pPr>
    </w:p>
    <w:p w:rsidR="003F55BC" w:rsidRDefault="003F55BC">
      <w:pPr>
        <w:pStyle w:val="ConsPlusNonformat"/>
        <w:jc w:val="both"/>
      </w:pPr>
      <w:r>
        <w:t xml:space="preserve">    Заявитель:</w:t>
      </w:r>
    </w:p>
    <w:p w:rsidR="003F55BC" w:rsidRDefault="003F55BC">
      <w:pPr>
        <w:pStyle w:val="ConsPlusNonformat"/>
        <w:jc w:val="both"/>
      </w:pPr>
    </w:p>
    <w:p w:rsidR="003F55BC" w:rsidRDefault="003F55BC">
      <w:pPr>
        <w:pStyle w:val="ConsPlusNonformat"/>
        <w:jc w:val="both"/>
      </w:pPr>
      <w:r>
        <w:t>_________________         ______________     ______________________________</w:t>
      </w:r>
    </w:p>
    <w:p w:rsidR="003F55BC" w:rsidRDefault="003F55BC">
      <w:pPr>
        <w:pStyle w:val="ConsPlusNonformat"/>
        <w:jc w:val="both"/>
      </w:pPr>
      <w:r>
        <w:t xml:space="preserve">    должность                 подпись              расшифровка подписи</w:t>
      </w:r>
    </w:p>
    <w:p w:rsidR="003F55BC" w:rsidRDefault="003F55BC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3F55BC" w:rsidRDefault="003F55BC">
      <w:pPr>
        <w:pStyle w:val="ConsPlusNonformat"/>
        <w:jc w:val="both"/>
      </w:pPr>
      <w:r>
        <w:t xml:space="preserve">                                                      (при наличии))</w:t>
      </w:r>
    </w:p>
    <w:p w:rsidR="003F55BC" w:rsidRDefault="003F55BC">
      <w:pPr>
        <w:pStyle w:val="ConsPlusNonformat"/>
        <w:jc w:val="both"/>
      </w:pPr>
      <w:r>
        <w:t xml:space="preserve">    М.П. (при наличии)</w:t>
      </w:r>
    </w:p>
    <w:p w:rsidR="003F55BC" w:rsidRDefault="003F55BC">
      <w:pPr>
        <w:pStyle w:val="ConsPlusNonformat"/>
        <w:jc w:val="both"/>
      </w:pPr>
    </w:p>
    <w:p w:rsidR="003F55BC" w:rsidRDefault="003F55BC">
      <w:pPr>
        <w:pStyle w:val="ConsPlusNonformat"/>
        <w:jc w:val="both"/>
      </w:pPr>
      <w:r>
        <w:t>"___" __________ 20__ г.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right"/>
        <w:outlineLvl w:val="1"/>
      </w:pPr>
      <w:r>
        <w:t>Приложение 2</w:t>
      </w:r>
    </w:p>
    <w:p w:rsidR="003F55BC" w:rsidRDefault="003F55BC">
      <w:pPr>
        <w:pStyle w:val="ConsPlusNormal"/>
        <w:jc w:val="right"/>
      </w:pPr>
      <w:r>
        <w:t>к Порядку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center"/>
      </w:pPr>
      <w:bookmarkStart w:id="10" w:name="P242"/>
      <w:bookmarkEnd w:id="10"/>
      <w:r>
        <w:t>РАСЧЕТ</w:t>
      </w:r>
    </w:p>
    <w:p w:rsidR="003F55BC" w:rsidRDefault="003F55BC">
      <w:pPr>
        <w:pStyle w:val="ConsPlusNormal"/>
        <w:jc w:val="center"/>
      </w:pPr>
      <w:r>
        <w:t>размера субсидии в целях возмещения части затрат,</w:t>
      </w:r>
    </w:p>
    <w:p w:rsidR="003F55BC" w:rsidRDefault="003F55BC">
      <w:pPr>
        <w:pStyle w:val="ConsPlusNormal"/>
        <w:jc w:val="center"/>
      </w:pPr>
      <w:r>
        <w:t>не включенных в тариф, произведенных в связи с оказанием</w:t>
      </w:r>
    </w:p>
    <w:p w:rsidR="003F55BC" w:rsidRDefault="003F55BC">
      <w:pPr>
        <w:pStyle w:val="ConsPlusNormal"/>
        <w:jc w:val="center"/>
      </w:pPr>
      <w:r>
        <w:t>услуг по водоотведению при эксплуатации системы</w:t>
      </w:r>
    </w:p>
    <w:p w:rsidR="003F55BC" w:rsidRDefault="003F55BC">
      <w:pPr>
        <w:pStyle w:val="ConsPlusNormal"/>
        <w:jc w:val="center"/>
      </w:pPr>
      <w:r>
        <w:t>централизованного водоотведения пригородной зоны города</w:t>
      </w:r>
    </w:p>
    <w:p w:rsidR="003F55BC" w:rsidRDefault="003F55BC">
      <w:pPr>
        <w:pStyle w:val="ConsPlusNormal"/>
        <w:jc w:val="center"/>
      </w:pPr>
      <w:r>
        <w:t>Барнаула, по концессионному соглашению</w:t>
      </w:r>
    </w:p>
    <w:p w:rsidR="003F55BC" w:rsidRDefault="003F55BC">
      <w:pPr>
        <w:pStyle w:val="ConsPlusNormal"/>
        <w:jc w:val="center"/>
      </w:pPr>
      <w:r>
        <w:t>от _____________ N _________</w:t>
      </w:r>
    </w:p>
    <w:p w:rsidR="003F55BC" w:rsidRDefault="003F55BC">
      <w:pPr>
        <w:pStyle w:val="ConsPlusNormal"/>
        <w:jc w:val="center"/>
      </w:pPr>
      <w:r>
        <w:t>за ____________ квартал ___________года</w:t>
      </w:r>
    </w:p>
    <w:p w:rsidR="003F55BC" w:rsidRDefault="003F55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1808"/>
        <w:gridCol w:w="1809"/>
      </w:tblGrid>
      <w:tr w:rsidR="003F55BC">
        <w:tc>
          <w:tcPr>
            <w:tcW w:w="1808" w:type="dxa"/>
          </w:tcPr>
          <w:p w:rsidR="003F55BC" w:rsidRDefault="003F55BC">
            <w:pPr>
              <w:pStyle w:val="ConsPlusNormal"/>
              <w:jc w:val="center"/>
            </w:pPr>
            <w:r>
              <w:t>Дата, номер договора на оказание услуг при эксплуатации системы централизованного водоотведения</w:t>
            </w:r>
          </w:p>
        </w:tc>
        <w:tc>
          <w:tcPr>
            <w:tcW w:w="1808" w:type="dxa"/>
          </w:tcPr>
          <w:p w:rsidR="003F55BC" w:rsidRDefault="003F55BC">
            <w:pPr>
              <w:pStyle w:val="ConsPlusNormal"/>
              <w:jc w:val="center"/>
            </w:pPr>
            <w:r>
              <w:t>Поставщик (подрядчик), ИНН</w:t>
            </w:r>
          </w:p>
        </w:tc>
        <w:tc>
          <w:tcPr>
            <w:tcW w:w="1808" w:type="dxa"/>
          </w:tcPr>
          <w:p w:rsidR="003F55BC" w:rsidRDefault="003F55BC">
            <w:pPr>
              <w:pStyle w:val="ConsPlusNormal"/>
              <w:jc w:val="center"/>
            </w:pPr>
            <w:r>
              <w:t xml:space="preserve">Цена услуги, </w:t>
            </w:r>
            <w:proofErr w:type="spellStart"/>
            <w:r>
              <w:t>руб</w:t>
            </w:r>
            <w:proofErr w:type="spellEnd"/>
            <w:r>
              <w:t>/куб. м</w:t>
            </w:r>
          </w:p>
        </w:tc>
        <w:tc>
          <w:tcPr>
            <w:tcW w:w="1808" w:type="dxa"/>
          </w:tcPr>
          <w:p w:rsidR="003F55BC" w:rsidRDefault="003F55BC">
            <w:pPr>
              <w:pStyle w:val="ConsPlusNormal"/>
              <w:jc w:val="center"/>
            </w:pPr>
            <w:r>
              <w:t>Объем фактически предоставленных услуг по показаниям приборов учета, куб. м</w:t>
            </w:r>
          </w:p>
        </w:tc>
        <w:tc>
          <w:tcPr>
            <w:tcW w:w="1809" w:type="dxa"/>
          </w:tcPr>
          <w:p w:rsidR="003F55BC" w:rsidRDefault="003F55BC">
            <w:pPr>
              <w:pStyle w:val="ConsPlusNormal"/>
              <w:jc w:val="center"/>
            </w:pPr>
            <w:r>
              <w:t>Размер субсидии за отчетный период по договору, руб.</w:t>
            </w:r>
          </w:p>
        </w:tc>
      </w:tr>
      <w:tr w:rsidR="003F55BC">
        <w:tc>
          <w:tcPr>
            <w:tcW w:w="1808" w:type="dxa"/>
          </w:tcPr>
          <w:p w:rsidR="003F55BC" w:rsidRDefault="003F5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3F55BC" w:rsidRDefault="003F5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3F55BC" w:rsidRDefault="003F5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3F55BC" w:rsidRDefault="003F5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9" w:type="dxa"/>
          </w:tcPr>
          <w:p w:rsidR="003F55BC" w:rsidRDefault="003F55BC">
            <w:pPr>
              <w:pStyle w:val="ConsPlusNormal"/>
              <w:jc w:val="center"/>
            </w:pPr>
            <w:r>
              <w:t>5 = 3 x 4</w:t>
            </w:r>
          </w:p>
        </w:tc>
      </w:tr>
      <w:tr w:rsidR="003F55BC"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9" w:type="dxa"/>
          </w:tcPr>
          <w:p w:rsidR="003F55BC" w:rsidRDefault="003F55BC">
            <w:pPr>
              <w:pStyle w:val="ConsPlusNormal"/>
            </w:pPr>
          </w:p>
        </w:tc>
      </w:tr>
      <w:tr w:rsidR="003F55BC"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9" w:type="dxa"/>
          </w:tcPr>
          <w:p w:rsidR="003F55BC" w:rsidRDefault="003F55BC">
            <w:pPr>
              <w:pStyle w:val="ConsPlusNormal"/>
            </w:pPr>
          </w:p>
        </w:tc>
      </w:tr>
      <w:tr w:rsidR="003F55BC"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8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809" w:type="dxa"/>
          </w:tcPr>
          <w:p w:rsidR="003F55BC" w:rsidRDefault="003F55BC">
            <w:pPr>
              <w:pStyle w:val="ConsPlusNormal"/>
            </w:pPr>
          </w:p>
        </w:tc>
      </w:tr>
    </w:tbl>
    <w:p w:rsidR="003F55BC" w:rsidRDefault="003F5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1417"/>
        <w:gridCol w:w="1814"/>
        <w:gridCol w:w="2041"/>
      </w:tblGrid>
      <w:tr w:rsidR="003F55B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both"/>
            </w:pPr>
            <w:r>
              <w:t>Размер субсидии 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both"/>
            </w:pPr>
            <w:r>
              <w:t>года составляет:</w:t>
            </w:r>
          </w:p>
        </w:tc>
      </w:tr>
      <w:tr w:rsidR="003F55BC"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both"/>
            </w:pPr>
            <w:r>
              <w:t>копеек.</w:t>
            </w:r>
          </w:p>
        </w:tc>
      </w:tr>
      <w:tr w:rsidR="003F55BC"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</w:tr>
    </w:tbl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>Достоверность расчета размера субсидии гарантирую.</w:t>
      </w:r>
    </w:p>
    <w:p w:rsidR="003F55BC" w:rsidRDefault="003F55BC">
      <w:pPr>
        <w:pStyle w:val="ConsPlusNormal"/>
        <w:spacing w:before="220"/>
        <w:ind w:firstLine="540"/>
        <w:jc w:val="both"/>
      </w:pPr>
      <w:r>
        <w:t>Заявитель:</w:t>
      </w:r>
    </w:p>
    <w:p w:rsidR="003F55BC" w:rsidRDefault="003F55B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510"/>
        <w:gridCol w:w="2324"/>
        <w:gridCol w:w="680"/>
        <w:gridCol w:w="2835"/>
      </w:tblGrid>
      <w:tr w:rsidR="003F55BC"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</w:tr>
      <w:tr w:rsidR="003F55BC"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center"/>
            </w:pPr>
            <w:r>
              <w:t>расшифровка подписи (фамилия, имя, отчество (при наличии))</w:t>
            </w:r>
          </w:p>
        </w:tc>
      </w:tr>
    </w:tbl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>М.П. (при наличии)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>"___" __________ 20__ г.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right"/>
        <w:outlineLvl w:val="1"/>
      </w:pPr>
      <w:r>
        <w:t>Приложение 3</w:t>
      </w:r>
    </w:p>
    <w:p w:rsidR="003F55BC" w:rsidRDefault="003F55BC">
      <w:pPr>
        <w:pStyle w:val="ConsPlusNormal"/>
        <w:jc w:val="right"/>
      </w:pPr>
      <w:r>
        <w:t>к Порядку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center"/>
      </w:pPr>
      <w:bookmarkStart w:id="11" w:name="P316"/>
      <w:bookmarkEnd w:id="11"/>
      <w:r>
        <w:t>ОТЧЕТ</w:t>
      </w:r>
    </w:p>
    <w:p w:rsidR="003F55BC" w:rsidRDefault="003F55BC">
      <w:pPr>
        <w:pStyle w:val="ConsPlusNormal"/>
        <w:jc w:val="center"/>
      </w:pPr>
      <w:r>
        <w:t>об объеме фактически предоставленных услуг</w:t>
      </w:r>
    </w:p>
    <w:p w:rsidR="003F55BC" w:rsidRDefault="003F55BC">
      <w:pPr>
        <w:pStyle w:val="ConsPlusNormal"/>
        <w:jc w:val="center"/>
      </w:pPr>
      <w:r>
        <w:t>при эксплуатации системы централизованного водоотведения</w:t>
      </w:r>
    </w:p>
    <w:p w:rsidR="003F55BC" w:rsidRDefault="003F55BC">
      <w:pPr>
        <w:pStyle w:val="ConsPlusNormal"/>
        <w:jc w:val="center"/>
      </w:pPr>
      <w:r>
        <w:t>в соответствии с показаниями приборов учета</w:t>
      </w:r>
    </w:p>
    <w:p w:rsidR="003F55BC" w:rsidRDefault="003F55BC">
      <w:pPr>
        <w:pStyle w:val="ConsPlusNormal"/>
        <w:jc w:val="center"/>
      </w:pPr>
      <w:r>
        <w:t>по концессионному соглашению от __________ N ______</w:t>
      </w:r>
    </w:p>
    <w:p w:rsidR="003F55BC" w:rsidRDefault="003F55BC">
      <w:pPr>
        <w:pStyle w:val="ConsPlusNormal"/>
        <w:jc w:val="center"/>
      </w:pPr>
      <w:r>
        <w:t>за ___________________ квартал 20___ г.</w:t>
      </w:r>
    </w:p>
    <w:p w:rsidR="003F55BC" w:rsidRDefault="003F55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1402"/>
        <w:gridCol w:w="1402"/>
        <w:gridCol w:w="1402"/>
        <w:gridCol w:w="1402"/>
        <w:gridCol w:w="1402"/>
        <w:gridCol w:w="1407"/>
      </w:tblGrid>
      <w:tr w:rsidR="003F55BC">
        <w:tc>
          <w:tcPr>
            <w:tcW w:w="594" w:type="dxa"/>
            <w:vMerge w:val="restart"/>
          </w:tcPr>
          <w:p w:rsidR="003F55BC" w:rsidRDefault="003F55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02" w:type="dxa"/>
            <w:vMerge w:val="restart"/>
          </w:tcPr>
          <w:p w:rsidR="003F55BC" w:rsidRDefault="003F55BC">
            <w:pPr>
              <w:pStyle w:val="ConsPlusNormal"/>
              <w:jc w:val="center"/>
            </w:pPr>
            <w:r>
              <w:t>Объект (адрес)</w:t>
            </w:r>
          </w:p>
        </w:tc>
        <w:tc>
          <w:tcPr>
            <w:tcW w:w="1402" w:type="dxa"/>
            <w:vMerge w:val="restart"/>
          </w:tcPr>
          <w:p w:rsidR="003F55BC" w:rsidRDefault="003F55BC">
            <w:pPr>
              <w:pStyle w:val="ConsPlusNormal"/>
              <w:jc w:val="center"/>
            </w:pPr>
            <w:r>
              <w:t>Прибор учета (тип, марка, заводской номер)</w:t>
            </w:r>
          </w:p>
        </w:tc>
        <w:tc>
          <w:tcPr>
            <w:tcW w:w="2804" w:type="dxa"/>
            <w:gridSpan w:val="2"/>
          </w:tcPr>
          <w:p w:rsidR="003F55BC" w:rsidRDefault="003F55BC">
            <w:pPr>
              <w:pStyle w:val="ConsPlusNormal"/>
              <w:jc w:val="center"/>
            </w:pPr>
            <w:r>
              <w:t>Показания прибора учета за отчетный период</w:t>
            </w:r>
          </w:p>
        </w:tc>
        <w:tc>
          <w:tcPr>
            <w:tcW w:w="2809" w:type="dxa"/>
            <w:gridSpan w:val="2"/>
          </w:tcPr>
          <w:p w:rsidR="003F55BC" w:rsidRDefault="003F55BC">
            <w:pPr>
              <w:pStyle w:val="ConsPlusNormal"/>
              <w:jc w:val="center"/>
            </w:pPr>
            <w:r>
              <w:t>Объем оказанных услуг</w:t>
            </w:r>
          </w:p>
        </w:tc>
      </w:tr>
      <w:tr w:rsidR="003F55BC">
        <w:tc>
          <w:tcPr>
            <w:tcW w:w="594" w:type="dxa"/>
            <w:vMerge/>
          </w:tcPr>
          <w:p w:rsidR="003F55BC" w:rsidRDefault="003F55BC">
            <w:pPr>
              <w:spacing w:after="1" w:line="0" w:lineRule="atLeast"/>
            </w:pPr>
          </w:p>
        </w:tc>
        <w:tc>
          <w:tcPr>
            <w:tcW w:w="1402" w:type="dxa"/>
            <w:vMerge/>
          </w:tcPr>
          <w:p w:rsidR="003F55BC" w:rsidRDefault="003F55BC">
            <w:pPr>
              <w:spacing w:after="1" w:line="0" w:lineRule="atLeast"/>
            </w:pPr>
          </w:p>
        </w:tc>
        <w:tc>
          <w:tcPr>
            <w:tcW w:w="1402" w:type="dxa"/>
            <w:vMerge/>
          </w:tcPr>
          <w:p w:rsidR="003F55BC" w:rsidRDefault="003F55BC">
            <w:pPr>
              <w:spacing w:after="1" w:line="0" w:lineRule="atLeast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  <w:jc w:val="center"/>
            </w:pPr>
            <w:r>
              <w:t>на начало периода</w:t>
            </w:r>
          </w:p>
        </w:tc>
        <w:tc>
          <w:tcPr>
            <w:tcW w:w="1402" w:type="dxa"/>
          </w:tcPr>
          <w:p w:rsidR="003F55BC" w:rsidRDefault="003F55BC">
            <w:pPr>
              <w:pStyle w:val="ConsPlusNormal"/>
              <w:jc w:val="center"/>
            </w:pPr>
            <w:r>
              <w:t>на конец периода</w:t>
            </w:r>
          </w:p>
        </w:tc>
        <w:tc>
          <w:tcPr>
            <w:tcW w:w="1402" w:type="dxa"/>
          </w:tcPr>
          <w:p w:rsidR="003F55BC" w:rsidRDefault="003F55B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07" w:type="dxa"/>
          </w:tcPr>
          <w:p w:rsidR="003F55BC" w:rsidRDefault="003F55BC">
            <w:pPr>
              <w:pStyle w:val="ConsPlusNormal"/>
              <w:jc w:val="center"/>
            </w:pPr>
            <w:r>
              <w:t>кол-во, куб. м</w:t>
            </w:r>
          </w:p>
        </w:tc>
      </w:tr>
      <w:tr w:rsidR="003F55BC">
        <w:tc>
          <w:tcPr>
            <w:tcW w:w="594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7" w:type="dxa"/>
          </w:tcPr>
          <w:p w:rsidR="003F55BC" w:rsidRDefault="003F55BC">
            <w:pPr>
              <w:pStyle w:val="ConsPlusNormal"/>
            </w:pPr>
          </w:p>
        </w:tc>
      </w:tr>
      <w:tr w:rsidR="003F55BC">
        <w:tc>
          <w:tcPr>
            <w:tcW w:w="594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7" w:type="dxa"/>
          </w:tcPr>
          <w:p w:rsidR="003F55BC" w:rsidRDefault="003F55BC">
            <w:pPr>
              <w:pStyle w:val="ConsPlusNormal"/>
            </w:pPr>
          </w:p>
        </w:tc>
      </w:tr>
      <w:tr w:rsidR="003F55BC">
        <w:tc>
          <w:tcPr>
            <w:tcW w:w="594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7" w:type="dxa"/>
          </w:tcPr>
          <w:p w:rsidR="003F55BC" w:rsidRDefault="003F55BC">
            <w:pPr>
              <w:pStyle w:val="ConsPlusNormal"/>
            </w:pPr>
          </w:p>
        </w:tc>
      </w:tr>
      <w:tr w:rsidR="003F55BC">
        <w:tc>
          <w:tcPr>
            <w:tcW w:w="594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2" w:type="dxa"/>
          </w:tcPr>
          <w:p w:rsidR="003F55BC" w:rsidRDefault="003F55BC">
            <w:pPr>
              <w:pStyle w:val="ConsPlusNormal"/>
            </w:pPr>
          </w:p>
        </w:tc>
        <w:tc>
          <w:tcPr>
            <w:tcW w:w="1407" w:type="dxa"/>
          </w:tcPr>
          <w:p w:rsidR="003F55BC" w:rsidRDefault="003F55BC">
            <w:pPr>
              <w:pStyle w:val="ConsPlusNormal"/>
            </w:pPr>
          </w:p>
        </w:tc>
      </w:tr>
    </w:tbl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>Достоверность предоставленной информации гарантирую.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>Заявитель:</w:t>
      </w:r>
    </w:p>
    <w:p w:rsidR="003F55BC" w:rsidRDefault="003F55B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510"/>
        <w:gridCol w:w="2324"/>
        <w:gridCol w:w="680"/>
        <w:gridCol w:w="2835"/>
      </w:tblGrid>
      <w:tr w:rsidR="003F55BC"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</w:tr>
      <w:tr w:rsidR="003F55BC"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F55BC" w:rsidRDefault="003F55BC">
            <w:pPr>
              <w:pStyle w:val="ConsPlusNormal"/>
              <w:jc w:val="center"/>
            </w:pPr>
            <w:r>
              <w:t>расшифровка подписи (фамилия, имя, отчество (при наличии))</w:t>
            </w:r>
          </w:p>
        </w:tc>
      </w:tr>
    </w:tbl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>М.П. (при наличии)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ind w:firstLine="540"/>
        <w:jc w:val="both"/>
      </w:pPr>
      <w:r>
        <w:t>"___" __________ 20__ г.</w:t>
      </w: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jc w:val="both"/>
      </w:pPr>
    </w:p>
    <w:p w:rsidR="003F55BC" w:rsidRDefault="003F5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D87" w:rsidRDefault="008C7D87">
      <w:bookmarkStart w:id="12" w:name="_GoBack"/>
      <w:bookmarkEnd w:id="12"/>
    </w:p>
    <w:sectPr w:rsidR="008C7D87" w:rsidSect="0048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BC"/>
    <w:rsid w:val="003F55BC"/>
    <w:rsid w:val="008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4FE0-D9DD-490E-941C-BA22C293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EF833CE3C29CB323E9FF5088BEA50FC299A3CE637149372DB40A93032574813FA91A9D084965B2B5A8B17A6F87CD7D7XFRAG" TargetMode="External"/><Relationship Id="rId13" Type="http://schemas.openxmlformats.org/officeDocument/2006/relationships/hyperlink" Target="consultantplus://offline/ref=973EF833CE3C29CB323E81F81EE7B45CFE22C134EE301EC5278E46FE6F62511D41BACFF083C1DD562B459717A6XER4G" TargetMode="External"/><Relationship Id="rId18" Type="http://schemas.openxmlformats.org/officeDocument/2006/relationships/hyperlink" Target="consultantplus://offline/ref=973EF833CE3C29CB323E81F81EE7B45CF925C331E5311EC5278E46FE6F62511D53BA97FC81C3C5512F50C146E0B373D5D4E6C934123F3794XAR7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3EF833CE3C29CB323E81F81EE7B45CFE22C134EE301EC5278E46FE6F62511D41BACFF083C1DD562B459717A6XER4G" TargetMode="External"/><Relationship Id="rId12" Type="http://schemas.openxmlformats.org/officeDocument/2006/relationships/hyperlink" Target="consultantplus://offline/ref=973EF833CE3C29CB323E9FF5088BEA50FC299A3CE637149372DB40A93032574813FA91A9D084965B2B5A8B17A6F87CD7D7XFRAG" TargetMode="External"/><Relationship Id="rId17" Type="http://schemas.openxmlformats.org/officeDocument/2006/relationships/hyperlink" Target="consultantplus://offline/ref=973EF833CE3C29CB323E81F81EE7B45CF92ACD36E6311EC5278E46FE6F62511D41BACFF083C1DD562B459717A6XER4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EF833CE3C29CB323E81F81EE7B45CFE22C139E4351EC5278E46FE6F62511D41BACFF083C1DD562B459717A6XER4G" TargetMode="External"/><Relationship Id="rId11" Type="http://schemas.openxmlformats.org/officeDocument/2006/relationships/hyperlink" Target="consultantplus://offline/ref=973EF833CE3C29CB323E81F81EE7B45CFE22C134EE301EC5278E46FE6F62511D41BACFF083C1DD562B459717A6XER4G" TargetMode="External"/><Relationship Id="rId5" Type="http://schemas.openxmlformats.org/officeDocument/2006/relationships/hyperlink" Target="consultantplus://offline/ref=973EF833CE3C29CB323E81F81EE7B45CF925C331E5311EC5278E46FE6F62511D53BA97F982C9C75D7D0AD142A9E47FC9D5FAD7340C3FX3R5G" TargetMode="External"/><Relationship Id="rId15" Type="http://schemas.openxmlformats.org/officeDocument/2006/relationships/hyperlink" Target="consultantplus://offline/ref=973EF833CE3C29CB323E81F81EE7B45CFE22C637E2321EC5278E46FE6F62511D41BACFF083C1DD562B459717A6XER4G" TargetMode="External"/><Relationship Id="rId10" Type="http://schemas.openxmlformats.org/officeDocument/2006/relationships/hyperlink" Target="consultantplus://offline/ref=973EF833CE3C29CB323E81F81EE7B45CFE22C139E4351EC5278E46FE6F62511D41BACFF083C1DD562B459717A6XER4G" TargetMode="External"/><Relationship Id="rId19" Type="http://schemas.openxmlformats.org/officeDocument/2006/relationships/hyperlink" Target="consultantplus://offline/ref=973EF833CE3C29CB323E81F81EE7B45CFE22C637E2321EC5278E46FE6F62511D41BACFF083C1DD562B459717A6XER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3EF833CE3C29CB323E81F81EE7B45CF925C331E5311EC5278E46FE6F62511D53BA97F982C9C75D7D0AD142A9E47FC9D5FAD7340C3FX3R5G" TargetMode="External"/><Relationship Id="rId14" Type="http://schemas.openxmlformats.org/officeDocument/2006/relationships/hyperlink" Target="consultantplus://offline/ref=973EF833CE3C29CB323E81F81EE7B45CF925C331E5311EC5278E46FE6F62511D41BACFF083C1DD562B459717A6XE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4510</Words>
  <Characters>25710</Characters>
  <Application>Microsoft Office Word</Application>
  <DocSecurity>0</DocSecurity>
  <Lines>214</Lines>
  <Paragraphs>60</Paragraphs>
  <ScaleCrop>false</ScaleCrop>
  <Company/>
  <LinksUpToDate>false</LinksUpToDate>
  <CharactersWithSpaces>30160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Макарова</dc:creator>
  <cp:keywords/>
  <dc:description/>
  <cp:lastModifiedBy>Юлия А. Макарова</cp:lastModifiedBy>
  <cp:revision>1</cp:revision>
  <dcterms:created xsi:type="dcterms:W3CDTF">2022-02-21T06:17:00Z</dcterms:created>
  <dcterms:modified xsi:type="dcterms:W3CDTF">2022-02-21T06:18:00Z</dcterms:modified>
</cp:coreProperties>
</file>