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27.11.2003 N 58-ЗС</w:t>
              <w:br/>
              <w:t xml:space="preserve">(ред. от 03.10.2023)</w:t>
              <w:br/>
              <w:t xml:space="preserve">"О налоге на имущество организаций на территории Алтайского края"</w:t>
              <w:br/>
              <w:t xml:space="preserve">(принят Постановлением АКСНД от 27.11.2003 N 396)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58-ЗС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pStyle w:val="2"/>
        <w:jc w:val="center"/>
      </w:pPr>
      <w:r>
        <w:rPr>
          <w:sz w:val="20"/>
        </w:rPr>
        <w:t xml:space="preserve">НА ТЕРРИТОРИИ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Алтайского краевого Совета народных депутатов от 27.11.2003 N 396 &quot;О Законе Алтайского края &quot;О налоге на имущество организаций на территории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27.11.2003 N 396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13.07.2004 </w:t>
            </w:r>
            <w:hyperlink w:history="0" r:id="rId8" w:tooltip="Закон Алтайского края от 13.07.2004 N 15-ЗС &quot;О внесении дополнения в Закон Алтайского края &quot;О налоге на имущество организаций на территории Алтайского края&quot; (принят Постановлением АКСНД от 02.07.2004 N 19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15-ЗС</w:t>
              </w:r>
            </w:hyperlink>
            <w:r>
              <w:rPr>
                <w:sz w:val="20"/>
                <w:color w:val="392c69"/>
              </w:rPr>
              <w:t xml:space="preserve">, от 03.12.2004 </w:t>
            </w:r>
            <w:hyperlink w:history="0" r:id="rId9" w:tooltip="Закон Алтайского края от 03.12.2004 N 50-ЗС (с изм. от 28.12.2004) &quot;О внесении изменений в некоторые законы Алтайского края в связи с предоставлением льгот по уплате налога на имущество организаций&quot; (принят Постановлением АКСНД от 29.11.2004 N 430) {КонсультантПлюс}">
              <w:r>
                <w:rPr>
                  <w:sz w:val="20"/>
                  <w:color w:val="0000ff"/>
                </w:rPr>
                <w:t xml:space="preserve">N 50-ЗС</w:t>
              </w:r>
            </w:hyperlink>
            <w:r>
              <w:rPr>
                <w:sz w:val="20"/>
                <w:color w:val="392c69"/>
              </w:rPr>
              <w:t xml:space="preserve">, от 12.10.2005 </w:t>
            </w:r>
            <w:hyperlink w:history="0" r:id="rId10" w:tooltip="Закон Алтайского края от 12.10.2005 N 68-ЗС &quot;О признании утратившей силу статьи 2.2 Закона Алтайского края &quot;О налоге на имущество организаций на территории Алтайского края&quot; (принят Постановлением АКСНД от 04.10.2005 N 532) {КонсультантПлюс}">
              <w:r>
                <w:rPr>
                  <w:sz w:val="20"/>
                  <w:color w:val="0000ff"/>
                </w:rPr>
                <w:t xml:space="preserve">N 68-ЗС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30.10.2012 </w:t>
            </w:r>
            <w:hyperlink w:history="0" r:id="rId11" w:tooltip="Закон Алтайского края от 30.10.2012 N 76-ЗС (ред. от 01.11.2021) &quot;О внесении изменений в отдельные законы Алтайского края в связи с изменениями бюджетного и налогового законодательства&quot; (принят Постановлением АКЗС от 29.10.2012 N 519) {КонсультантПлюс}">
              <w:r>
                <w:rPr>
                  <w:sz w:val="20"/>
                  <w:color w:val="0000ff"/>
                </w:rPr>
                <w:t xml:space="preserve">N 76-ЗС</w:t>
              </w:r>
            </w:hyperlink>
            <w:r>
              <w:rPr>
                <w:sz w:val="20"/>
                <w:color w:val="392c69"/>
              </w:rPr>
              <w:t xml:space="preserve">, от 28.11.2013 </w:t>
            </w:r>
            <w:hyperlink w:history="0" r:id="rId12" w:tooltip="Закон Алтайского края от 28.11.2013 N 81-ЗС &quot;О внесении изменений в закон Алтайского края &quot;О налоге на имущество организаций на территории Алтайского края&quot; (принят Постановлением АКЗС от 28.11.2013 N 738) {КонсультантПлюс}">
              <w:r>
                <w:rPr>
                  <w:sz w:val="20"/>
                  <w:color w:val="0000ff"/>
                </w:rPr>
                <w:t xml:space="preserve">N 81-ЗС</w:t>
              </w:r>
            </w:hyperlink>
            <w:r>
              <w:rPr>
                <w:sz w:val="20"/>
                <w:color w:val="392c69"/>
              </w:rPr>
              <w:t xml:space="preserve">, от 29.06.2015 </w:t>
            </w:r>
            <w:hyperlink w:history="0" r:id="rId13" w:tooltip="Закон Алтайского края от 29.06.2015 N 57-ЗС &quot;О внесении изменений в закон Алтайского края &quot;О налоге на имущество организаций на территории Алтайского края&quot; (принят Постановлением АКЗС от 25.06.2015 N 171) {КонсультантПлюс}">
              <w:r>
                <w:rPr>
                  <w:sz w:val="20"/>
                  <w:color w:val="0000ff"/>
                </w:rPr>
                <w:t xml:space="preserve">N 57-ЗС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30.11.2017 </w:t>
            </w:r>
            <w:hyperlink w:history="0" r:id="rId14" w:tooltip="Закон Алтайского края от 30.11.2017 N 90-ЗС &quot;О внесении изменений в закон Алтайского края &quot;О налоге на имущество организаций на территории Алтайского края&quot; и закон Алтайского края &quot;О транспортном налоге на территории Алтайского края&quot; (принят Постановлением АКЗС от 30.11.2017 N 312) {КонсультантПлюс}">
              <w:r>
                <w:rPr>
                  <w:sz w:val="20"/>
                  <w:color w:val="0000ff"/>
                </w:rPr>
                <w:t xml:space="preserve">N 90-ЗС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15" w:tooltip="Закон Алтайского края от 02.10.2018 N 62-ЗС &quot;О внесении изменения в статью 2 закона Алтайского края &quot;О налоге на имущество организаций на территории Алтайского края&quot; (принят Постановлением АКЗС от 01.10.2018 N 24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62-ЗС</w:t>
              </w:r>
            </w:hyperlink>
            <w:r>
              <w:rPr>
                <w:sz w:val="20"/>
                <w:color w:val="392c69"/>
              </w:rPr>
              <w:t xml:space="preserve">, от 28.11.2019 </w:t>
            </w:r>
            <w:hyperlink w:history="0" r:id="rId16" w:tooltip="Закон Алтайского края от 28.11.2019 N 100-ЗС &quot;О внесении изменения в статью 1 закона Алтайского края &quot;О налоге на имущество организаций на территории Алтайского края&quot; (принят Постановлением АКЗС от 28.11.2019 N 378) {КонсультантПлюс}">
              <w:r>
                <w:rPr>
                  <w:sz w:val="20"/>
                  <w:color w:val="0000ff"/>
                </w:rPr>
                <w:t xml:space="preserve">N 100-ЗС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01.11.2021 </w:t>
            </w:r>
            <w:hyperlink w:history="0" r:id="rId17" w:tooltip="Закон Алтайского края от 01.11.2021 N 90-ЗС &quot;О внесении изменений в отдельные законы Алтайского края&quot; (принят Постановлением АКЗС от 28.10.2021 N 342) {КонсультантПлюс}">
              <w:r>
                <w:rPr>
                  <w:sz w:val="20"/>
                  <w:color w:val="0000ff"/>
                </w:rPr>
                <w:t xml:space="preserve">N 90-ЗС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18" w:tooltip="Закон Алтайского края от 31.08.2022 N 70-ЗС &quot;О внесении изменений в статью 1 закона Алтайского края &quot;О налоге на имущество организаций на территории Алтайского края&quot; (принят Постановлением АКЗС от 30.08.2022 N 230) {КонсультантПлюс}">
              <w:r>
                <w:rPr>
                  <w:sz w:val="20"/>
                  <w:color w:val="0000ff"/>
                </w:rPr>
                <w:t xml:space="preserve">N 70-ЗС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19" w:tooltip="Закон Алтайского края от 05.10.2022 N 76-ЗС &quot;О внесении изменения в закон Алтайского края &quot;О налоге на имущество организаций на территории Алтайского края&quot; {КонсультантПлюс}">
              <w:r>
                <w:rPr>
                  <w:sz w:val="20"/>
                  <w:color w:val="0000ff"/>
                </w:rPr>
                <w:t xml:space="preserve">N 76-ЗС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03.10.2023 </w:t>
            </w:r>
            <w:hyperlink w:history="0" r:id="rId20" w:tooltip="Закон Алтайского края от 03.10.2023 N 70-ЗС &quot;О внесении изменений в отдельные законы Алтайского края&quot; (принят Постановлением АКЗС от 29.09.2023 N 242) {КонсультантПлюс}">
              <w:r>
                <w:rPr>
                  <w:sz w:val="20"/>
                  <w:color w:val="0000ff"/>
                </w:rPr>
                <w:t xml:space="preserve">N 70-ЗС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</w:t>
      </w:r>
      <w:hyperlink w:history="0" r:id="rId21" w:tooltip="&quot;Налоговый кодекс Российской Федерации (часть вторая)&quot; от 05.08.2000 N 117-ФЗ (ред. от 23.03.2024) (с изм. и доп., вступ. в силу с 01.04.2024) ------------ Недействующая редакция {КонсультантПлюс}">
        <w:r>
          <w:rPr>
            <w:sz w:val="20"/>
            <w:color w:val="0000ff"/>
          </w:rPr>
          <w:t xml:space="preserve">главой 30</w:t>
        </w:r>
      </w:hyperlink>
      <w:r>
        <w:rPr>
          <w:sz w:val="20"/>
        </w:rPr>
        <w:t xml:space="preserve"> "Налог на имущество организаций" части второй Налогового кодекса Российской Федерации устанавливается и вводится в действие на территории Алтайского края налог на имущество организаций, обязательный к уплате на территории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Законом определяются правовые основы применения на территории Алтайского края налога на имущество организаций (далее - налога) в части, отнесенной Налоговым </w:t>
      </w:r>
      <w:hyperlink w:history="0" r:id="rId22" w:tooltip="&quot;Налоговый кодекс Российской Федерации (часть вторая)&quot; от 05.08.2000 N 117-ФЗ (ред. от 23.03.2024) (с изм. и доп., вступ. в силу с 01.04.2024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к ведению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Особенности определения налоговой базы отдельных объектов недвижимого имущества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Алтайского края от 29.06.2015 N 57-ЗС &quot;О внесении изменений в закон Алтайского края &quot;О налоге на имущество организаций на территории Алтайского края&quot; (принят Постановлением АКЗС от 25.06.2015 N 17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29.06.2015 N 57-ЗС)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Алтайского края от 31.08.2022 N 70-ЗС &quot;О внесении изменений в статью 1 закона Алтайского края &quot;О налоге на имущество организаций на территории Алтайского края&quot; (принят Постановлением АКЗС от 30.08.2022 N 23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31.08.2022 N 70-ЗС)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административно-деловые центры и торговые центры (комплексы) и помещения в них;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Алтайского края от 30.11.2017 N 90-ЗС &quot;О внесении изменений в закон Алтайского края &quot;О налоге на имущество организаций на территории Алтайского края&quot; и закон Алтайского края &quot;О транспортном налоге на территории Алтайского края&quot; (принят Постановлением АКЗС от 30.11.2017 N 3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30.11.2017 N 90-ЗС)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жилые помещения, жилые строения, многоквартирные дома, наемные дома, садовые дома, гаражи, машино-места, объекты незавершенного строительства, а также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6" w:tooltip="Закон Алтайского края от 03.10.2023 N 70-ЗС &quot;О внесении изменений в отдельные законы Алтайского края&quot; (принят Постановлением АКЗС от 29.09.2023 N 24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03.10.2023 N 70-ЗС)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Налоговая база в отношении объектов недвижимого имущества, указанных в </w:t>
      </w:r>
      <w:hyperlink w:history="0" w:anchor="P31" w:tooltip="1) административно-деловые центры и торговые центры (комплексы) и помещения в них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32" w:tooltip="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">
        <w:r>
          <w:rPr>
            <w:sz w:val="20"/>
            <w:color w:val="0000ff"/>
          </w:rPr>
          <w:t xml:space="preserve">2 части 1</w:t>
        </w:r>
      </w:hyperlink>
      <w:r>
        <w:rPr>
          <w:sz w:val="20"/>
        </w:rPr>
        <w:t xml:space="preserve"> настоящей статьи, уменьшается на величину кадастровой стоимости 300 квадратных метров площади объекта недвижимого имущества на одного налогоплательщика в отношении одного объекта по выбору налогоплательщика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налогоплательщик является субъектом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налогоплательщик состоит на учете в налоговых органах не менее чем два календарных года, предшествующих налоговому периоду, в котором налоговая база подлежит уменьшению;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 недвижимого имущества, подлежащий налогообложению, стоит на государственном кадастровом учете и включается в ежегодно утверждаемый Перечень объектов недвижимого имущества, налоговая база в отношении которых определяется как кадастровая стоимость, не менее двух последовательных лет, предшествующих налоговому периоду;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среднесписочная численность работников налогоплательщика за предшествующий налоговый период составила не менее трех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среднемесячная заработная плата в расчете на одного наемного работника за предшествующий налоговый период, отраженная в соответствующей налоговой отчетности,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налогоплательщика, объект недвижимого имущества которого расположен на территории городского округа, - не менее двукратной величины прожиточного минимума трудоспособного населения, установленной в Алтайском крае на начало налогового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налогоплательщика, объект недвижимого имущества которого расположен на территории муниципального района (округа), - не менее двукратной величины прожиточного минимума трудоспособного населения, установленной в Алтайском крае на начало налогового периода, скорректированной на коэффициент 0,8.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27" w:tooltip="Закон Алтайского края от 31.08.2022 N 70-ЗС &quot;О внесении изменений в статью 1 закона Алтайского края &quot;О налоге на имущество организаций на территории Алтайского края&quot; (принят Постановлением АКЗС от 30.08.2022 N 2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31.08.2022 N 70-ЗС)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в результате уменьшения налоговой базы в соответствии с </w:t>
      </w:r>
      <w:hyperlink w:history="0" w:anchor="P37" w:tooltip="2. Налоговая база в отношении объектов недвижимого имущества, указанных в пунктах 1 и 2 части 1 настоящей статьи, уменьшается на величину кадастровой стоимости 300 квадратных метров площади объекта недвижимого имущества на одного налогоплательщика в отношении одного объекта по выбору налогоплательщика при одновременном соблюдении следующих условий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 налоговая база принимает отрицательное значение, в целях исчисления налога такая налоговая база принимается равной нулю.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8" w:tooltip="Закон Алтайского края от 31.08.2022 N 70-ЗС &quot;О внесении изменений в статью 1 закона Алтайского края &quot;О налоге на имущество организаций на территории Алтайского края&quot; (принят Постановлением АКЗС от 30.08.2022 N 2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31.08.2022 N 70-ЗС)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1.1. Налоговая ставка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Алтайского края от 29.06.2015 N 57-ЗС &quot;О внесении изменений в закон Алтайского края &quot;О налоге на имущество организаций на территории Алтайского края&quot; (принят Постановлением АКЗС от 25.06.2015 N 17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29.06.2015 N 57-ЗС)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Налоговая ставка на территории Алтайского края устанавливается в размере 2,2 процента, за исключением налоговой ставки, предусмотренной </w:t>
      </w:r>
      <w:hyperlink w:history="0" w:anchor="P53" w:tooltip="2. Налоговая ставка в отношении объектов недвижимого имущества, налоговая база в отношении которых определяется как кадастровая стоимость, устанавливается в размере 2,0 процента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Налоговая ставка в отношении объектов недвижимого имущества, налоговая база в отношении которых определяется как кадастровая стоимость, устанавливается в размере 2,0 процента.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Утратила силу с 1 января 2022 года. - </w:t>
      </w:r>
      <w:hyperlink w:history="0" r:id="rId30" w:tooltip="Закон Алтайского края от 01.11.2021 N 90-ЗС &quot;О внесении изменений в отдельные законы Алтайского края&quot; (принят Постановлением АКЗС от 28.10.2021 N 34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01.11.2021 N 90-ЗС.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Утратила силу. - </w:t>
      </w:r>
      <w:hyperlink w:history="0" r:id="rId31" w:tooltip="Закон Алтайского края от 03.12.2004 N 50-ЗС (с изм. от 28.12.2004) &quot;О внесении изменений в некоторые законы Алтайского края в связи с предоставлением льгот по уплате налога на имущество организаций&quot; (принят Постановлением АКСНД от 29.11.2004 N 43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03.12.2004 N 50-ЗС.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2.2. Утратила силу. - </w:t>
      </w:r>
      <w:hyperlink w:history="0" r:id="rId32" w:tooltip="Закон Алтайского края от 12.10.2005 N 68-ЗС &quot;О признании утратившей силу статьи 2.2 Закона Алтайского края &quot;О налоге на имущество организаций на территории Алтайского края&quot; (принят Постановлением АКСНД от 04.10.2005 N 53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12.10.2005 N 68-ЗС.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2.3. Налоговые льготы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3" w:tooltip="Закон Алтайского края от 05.10.2022 N 76-ЗС &quot;О внесении изменения в закон Алтайского края &quot;О налоге на имущество организаций на территории Алтай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05.10.2022 N 76-ЗС)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 От уплаты налога освобождаются газораспределительные организации в отношении имущества, созданного для реализации мероприятий по догазификации населенных пунктов Алтайского края в соответствии с пообъектным планом-графиком догазификации, являющимся частью региональной программы газификации жилищно-коммунального хозяйства, промышленных и иных организаций Алтайского края (далее - пообъектный план-график догазификации), и принятого к бухгалтерскому учету в качестве объектов основных средств начиная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Документами, подтверждающими право на применение льготы, предусмотренной </w:t>
      </w:r>
      <w:hyperlink w:history="0" w:anchor="P64" w:tooltip="1. От уплаты налога освобождаются газораспределительные организации в отношении имущества, созданного для реализации мероприятий по догазификации населенных пунктов Алтайского края в соответствии с пообъектным планом-графиком догазификации, являющимся частью региональной программы газификации жилищно-коммунального хозяйства, промышленных и иных организаций Алтайского края (далее - пообъектный план-график догазификации), и принятого к бухгалтерскому учету в качестве объектов основных средств начиная с 1 я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регистры бухгалтерского учета, подтверждающие стоимость имущества, подлежащего льготному налогообложению, с указанием кодов по "</w:t>
      </w:r>
      <w:hyperlink w:history="0" r:id="rId34" w:tooltip="&quot;ОК 013-2014 (СНС 2008). Общероссийский классификатор основных фондов&quot; (принят и введен в действие Приказом Росстандарта от 12.12.2014 N 2018-ст) (ред. от 05.03.2024) {КонсультантПлюс}">
        <w:r>
          <w:rPr>
            <w:sz w:val="20"/>
            <w:color w:val="0000ff"/>
          </w:rPr>
          <w:t xml:space="preserve">ОК 013-2014 (СНС 2008)</w:t>
        </w:r>
      </w:hyperlink>
      <w:r>
        <w:rPr>
          <w:sz w:val="20"/>
        </w:rPr>
        <w:t xml:space="preserve">. Общероссийский классификатор основных фондов", принятому приказом Федерального агентства по техническому регулированию и метрологии от 12 декабря 2014 года N 2018-ст;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органа исполнительной власти Алтайского края, реализующего государственную политику в области строительства и в сфере жилищно-коммунального хозяйства, подтверждающее, что имущество, подлежащее льготному налогообложению (объекты), введено в эксплуатацию в рамках реализации пообъектного плана-графика догазификации. Порядок подготовки заключения утверждается Правительством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5" w:tooltip="Закон Алтайского края от 09.11.2000 N 65-ЗС (ред. от 11.02.2002) &quot;О налоге на имущество предприятий на территории Алтайского края&quot; (принят АКСНД 31.10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9 ноября 2000 года N 65-ЗС "О налоге на имущество предприятий на территории Алтайского края" (Сборник законодательства Алтайского края, 2000, N 55);</w:t>
      </w:r>
    </w:p>
    <w:p>
      <w:pPr>
        <w:pStyle w:val="0"/>
        <w:spacing w:before="200" w:line-rule="auto"/>
        <w:ind w:firstLine="540"/>
        <w:jc w:val="both"/>
      </w:pPr>
      <w:hyperlink w:history="0" r:id="rId36" w:tooltip="Закон Алтайского края от 05.07.2001 N 35-ЗС (ред. от 10.10.2002) &quot;О внесении изменений в отдельные Законы Алтайского края и признании утратившими силу Законов Алтайского края, регулирующих деятельность свободной экономической зоны &quot;Алтай&quot; (принят АКСНД 02.07.2001) ------------ Недействующая редакция {КонсультантПлюс}">
        <w:r>
          <w:rPr>
            <w:sz w:val="20"/>
            <w:color w:val="0000ff"/>
          </w:rPr>
          <w:t xml:space="preserve">абзац третий статьи 1</w:t>
        </w:r>
      </w:hyperlink>
      <w:r>
        <w:rPr>
          <w:sz w:val="20"/>
        </w:rPr>
        <w:t xml:space="preserve"> закона Алтайского края от 5 июля 2001 года N 35-ЗС "О внесении изменений в отдельные законы Алтайского края и признании утратившими силу законов Алтайского края, регулирующих деятельность свободной экономической зоны "Алтай" (Сборник законодательства Алтайского края, 2001, N 63);</w:t>
      </w:r>
    </w:p>
    <w:p>
      <w:pPr>
        <w:pStyle w:val="0"/>
        <w:spacing w:before="200" w:line-rule="auto"/>
        <w:ind w:firstLine="540"/>
        <w:jc w:val="both"/>
      </w:pPr>
      <w:hyperlink w:history="0" r:id="rId37" w:tooltip="Закон Алтайского края от 11.02.2002 N 5-ЗС &quot;О внесении изменений в Закон Алтайского края &quot;О налоге на имущество предприятий на территории Алтайского края&quot; (принят Постановлением АКСНД от 06.02.2002 N 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11 февраля 2002 года N 5-ЗС "О внесении изменений в закон Алтайского края "О налоге на имущество предприятий на территории Алтайского края" (Сборник законодательства Алтайского края, 2002, N 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А.А.СУРИКОВ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27 ноября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58-ЗС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27.11.2003 N 58-ЗС</w:t>
            <w:br/>
            <w:t>(ред. от 03.10.2023)</w:t>
            <w:br/>
            <w:t>"О налоге на имущество организаций на территории Алтайс...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0162&amp;dst=100006" TargetMode = "External"/>
	<Relationship Id="rId8" Type="http://schemas.openxmlformats.org/officeDocument/2006/relationships/hyperlink" Target="https://login.consultant.ru/link/?req=doc&amp;base=RLAW016&amp;n=10913&amp;dst=100008" TargetMode = "External"/>
	<Relationship Id="rId9" Type="http://schemas.openxmlformats.org/officeDocument/2006/relationships/hyperlink" Target="https://login.consultant.ru/link/?req=doc&amp;base=RLAW016&amp;n=11431&amp;dst=100010" TargetMode = "External"/>
	<Relationship Id="rId10" Type="http://schemas.openxmlformats.org/officeDocument/2006/relationships/hyperlink" Target="https://login.consultant.ru/link/?req=doc&amp;base=RLAW016&amp;n=13166&amp;dst=100008" TargetMode = "External"/>
	<Relationship Id="rId11" Type="http://schemas.openxmlformats.org/officeDocument/2006/relationships/hyperlink" Target="https://login.consultant.ru/link/?req=doc&amp;base=RLAW016&amp;n=101864&amp;dst=100012" TargetMode = "External"/>
	<Relationship Id="rId12" Type="http://schemas.openxmlformats.org/officeDocument/2006/relationships/hyperlink" Target="https://login.consultant.ru/link/?req=doc&amp;base=RLAW016&amp;n=43898&amp;dst=100007" TargetMode = "External"/>
	<Relationship Id="rId13" Type="http://schemas.openxmlformats.org/officeDocument/2006/relationships/hyperlink" Target="https://login.consultant.ru/link/?req=doc&amp;base=RLAW016&amp;n=54622&amp;dst=100007" TargetMode = "External"/>
	<Relationship Id="rId14" Type="http://schemas.openxmlformats.org/officeDocument/2006/relationships/hyperlink" Target="https://login.consultant.ru/link/?req=doc&amp;base=RLAW016&amp;n=73954&amp;dst=100007" TargetMode = "External"/>
	<Relationship Id="rId15" Type="http://schemas.openxmlformats.org/officeDocument/2006/relationships/hyperlink" Target="https://login.consultant.ru/link/?req=doc&amp;base=RLAW016&amp;n=80105&amp;dst=100007" TargetMode = "External"/>
	<Relationship Id="rId16" Type="http://schemas.openxmlformats.org/officeDocument/2006/relationships/hyperlink" Target="https://login.consultant.ru/link/?req=doc&amp;base=RLAW016&amp;n=87741&amp;dst=100007" TargetMode = "External"/>
	<Relationship Id="rId17" Type="http://schemas.openxmlformats.org/officeDocument/2006/relationships/hyperlink" Target="https://login.consultant.ru/link/?req=doc&amp;base=RLAW016&amp;n=101816&amp;dst=100011" TargetMode = "External"/>
	<Relationship Id="rId18" Type="http://schemas.openxmlformats.org/officeDocument/2006/relationships/hyperlink" Target="https://login.consultant.ru/link/?req=doc&amp;base=RLAW016&amp;n=108144&amp;dst=100007" TargetMode = "External"/>
	<Relationship Id="rId19" Type="http://schemas.openxmlformats.org/officeDocument/2006/relationships/hyperlink" Target="https://login.consultant.ru/link/?req=doc&amp;base=RLAW016&amp;n=108856&amp;dst=100007" TargetMode = "External"/>
	<Relationship Id="rId20" Type="http://schemas.openxmlformats.org/officeDocument/2006/relationships/hyperlink" Target="https://login.consultant.ru/link/?req=doc&amp;base=RLAW016&amp;n=117893&amp;dst=100009" TargetMode = "External"/>
	<Relationship Id="rId21" Type="http://schemas.openxmlformats.org/officeDocument/2006/relationships/hyperlink" Target="https://login.consultant.ru/link/?req=doc&amp;base=LAW&amp;n=454482&amp;dst=197" TargetMode = "External"/>
	<Relationship Id="rId22" Type="http://schemas.openxmlformats.org/officeDocument/2006/relationships/hyperlink" Target="https://login.consultant.ru/link/?req=doc&amp;base=LAW&amp;n=454482" TargetMode = "External"/>
	<Relationship Id="rId23" Type="http://schemas.openxmlformats.org/officeDocument/2006/relationships/hyperlink" Target="https://login.consultant.ru/link/?req=doc&amp;base=RLAW016&amp;n=54622&amp;dst=100008" TargetMode = "External"/>
	<Relationship Id="rId24" Type="http://schemas.openxmlformats.org/officeDocument/2006/relationships/hyperlink" Target="https://login.consultant.ru/link/?req=doc&amp;base=RLAW016&amp;n=108144&amp;dst=100008" TargetMode = "External"/>
	<Relationship Id="rId25" Type="http://schemas.openxmlformats.org/officeDocument/2006/relationships/hyperlink" Target="https://login.consultant.ru/link/?req=doc&amp;base=RLAW016&amp;n=73954&amp;dst=100007" TargetMode = "External"/>
	<Relationship Id="rId26" Type="http://schemas.openxmlformats.org/officeDocument/2006/relationships/hyperlink" Target="https://login.consultant.ru/link/?req=doc&amp;base=RLAW016&amp;n=117893&amp;dst=100009" TargetMode = "External"/>
	<Relationship Id="rId27" Type="http://schemas.openxmlformats.org/officeDocument/2006/relationships/hyperlink" Target="https://login.consultant.ru/link/?req=doc&amp;base=RLAW016&amp;n=108144&amp;dst=100009" TargetMode = "External"/>
	<Relationship Id="rId28" Type="http://schemas.openxmlformats.org/officeDocument/2006/relationships/hyperlink" Target="https://login.consultant.ru/link/?req=doc&amp;base=RLAW016&amp;n=108144&amp;dst=100018" TargetMode = "External"/>
	<Relationship Id="rId29" Type="http://schemas.openxmlformats.org/officeDocument/2006/relationships/hyperlink" Target="https://login.consultant.ru/link/?req=doc&amp;base=RLAW016&amp;n=54622&amp;dst=100015" TargetMode = "External"/>
	<Relationship Id="rId30" Type="http://schemas.openxmlformats.org/officeDocument/2006/relationships/hyperlink" Target="https://login.consultant.ru/link/?req=doc&amp;base=RLAW016&amp;n=101816&amp;dst=100011" TargetMode = "External"/>
	<Relationship Id="rId31" Type="http://schemas.openxmlformats.org/officeDocument/2006/relationships/hyperlink" Target="https://login.consultant.ru/link/?req=doc&amp;base=RLAW016&amp;n=11431&amp;dst=100008" TargetMode = "External"/>
	<Relationship Id="rId32" Type="http://schemas.openxmlformats.org/officeDocument/2006/relationships/hyperlink" Target="https://login.consultant.ru/link/?req=doc&amp;base=RLAW016&amp;n=13166&amp;dst=100008" TargetMode = "External"/>
	<Relationship Id="rId33" Type="http://schemas.openxmlformats.org/officeDocument/2006/relationships/hyperlink" Target="https://login.consultant.ru/link/?req=doc&amp;base=RLAW016&amp;n=108856&amp;dst=100007" TargetMode = "External"/>
	<Relationship Id="rId34" Type="http://schemas.openxmlformats.org/officeDocument/2006/relationships/hyperlink" Target="https://login.consultant.ru/link/?req=doc&amp;base=LAW&amp;n=471730" TargetMode = "External"/>
	<Relationship Id="rId35" Type="http://schemas.openxmlformats.org/officeDocument/2006/relationships/hyperlink" Target="https://login.consultant.ru/link/?req=doc&amp;base=RLAW016&amp;n=8375" TargetMode = "External"/>
	<Relationship Id="rId36" Type="http://schemas.openxmlformats.org/officeDocument/2006/relationships/hyperlink" Target="https://login.consultant.ru/link/?req=doc&amp;base=RLAW016&amp;n=12327&amp;dst=100010" TargetMode = "External"/>
	<Relationship Id="rId37" Type="http://schemas.openxmlformats.org/officeDocument/2006/relationships/hyperlink" Target="https://login.consultant.ru/link/?req=doc&amp;base=RLAW016&amp;n=8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27.11.2003 N 58-ЗС
(ред. от 03.10.2023)
"О налоге на имущество организаций на территории Алтайского края"
(принят Постановлением АКСНД от 27.11.2003 N 396)</dc:title>
  <dcterms:created xsi:type="dcterms:W3CDTF">2024-04-22T07:53:03Z</dcterms:created>
</cp:coreProperties>
</file>