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Барнаула от 30.11.2017 N 2382</w:t>
              <w:br/>
              <w:t xml:space="preserve">(ред. от 29.05.2023)</w:t>
              <w:br/>
              <w:t xml:space="preserve">"О проектной деятельности в администрации города Барнаула"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БАРНАУЛА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30 ноября 2017 г. N 2382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ПРОЕКТНОЙ ДЕЯТЕЛЬНОСТИ В АДМИНИСТРАЦИИ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Барнаула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16.02.2021 </w:t>
            </w:r>
            <w:hyperlink w:history="0" r:id="rId7" w:tooltip="Постановление Администрации города Барнаула от 16.02.2021 N 224 &quot;О внесении изменений и дополнений в постановление администрации города от 30.11.2017 N 2382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8" w:tooltip="Постановление Администрации города Барнаула от 29.05.2023 N 723 &quot;О внесении изменения в постановление администрации города от 30.11.2017 N 2382 (в редакции постановления от 16.02.2021 N 224)&quot; {КонсультантПлюс}">
              <w:r>
                <w:rPr>
                  <w:sz w:val="20"/>
                  <w:color w:val="0000ff"/>
                </w:rPr>
                <w:t xml:space="preserve">N 723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31.10.2018 N 1288 (ред. от 21.12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(с изм. и доп., вступ. в силу с 01.01.2024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31.10.2018 N 1288 "Об организации проектной деятельности в Правительстве Российской Федерации", </w:t>
      </w:r>
      <w:hyperlink w:history="0" r:id="rId10" w:tooltip="Указ Губернатора Алтайского края от 12.03.2019 N 39 (ред. от 05.09.2023) &quot;О проектной деятельности в Алтайском крае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12.03.2019 N 39 "О проектной деятельности в Алтайском крае"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Постановление Администрации города Барнаула от 16.02.2021 N 224 &quot;О внесении изменений и дополнений в постановление администрации города от 30.11.2017 N 23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16.02.2021 N 224)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проектной деятельности в администрации города Барнаула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ответственным за организацию проектной деятельности на территории города Барнаула заместителя главы администрации города по экономической политике.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Постановление Администрации города Барнаула от 16.02.2021 N 224 &quot;О внесении изменений и дополнений в постановление администрации города от 30.11.2017 N 23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16.02.2021 N 224)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Пресс-центру (Павлинова Ю.С.) опубликовать постановление в газете "Вечерний Барнаул" и разместить на официальном Интернет-сайте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главы администрации города по экономической политике.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Администрации города Барнаула от 16.02.2021 N 224 &quot;О внесении изменений и дополнений в постановление администрации города от 30.11.2017 N 238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16.02.2021 N 224)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</w:t>
      </w:r>
    </w:p>
    <w:p>
      <w:pPr>
        <w:pStyle w:val="0"/>
        <w:jc w:val="right"/>
      </w:pPr>
      <w:r>
        <w:rPr>
          <w:sz w:val="20"/>
        </w:rPr>
        <w:t xml:space="preserve">С.И.ДУГИН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30 ноября 2017 г. N 2382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ПРОЕКТНОЙ ДЕЯТЕЛЬНОСТИ</w:t>
      </w:r>
    </w:p>
    <w:p>
      <w:pPr>
        <w:pStyle w:val="2"/>
        <w:jc w:val="center"/>
      </w:pPr>
      <w:r>
        <w:rPr>
          <w:sz w:val="20"/>
        </w:rPr>
        <w:t xml:space="preserve">В АДМИНИСТРАЦИИ ГОРОДА БАРНАУЛА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Администрации города Барнаула от 29.05.2023 N 723 &quot;О внесении изменения в постановление администрации города от 30.11.2017 N 2382 (в редакции постановления от 16.02.2021 N 224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Барнаула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29.05.2023 N 723)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организации проектной деятельности в администрации города Барнаула (далее - Положение) определяет порядок инициирования, подготовки, реализации и завершения муниципальных проектов, содействия в реализации инвестиционных проектов на территории города Барнаула, а также организации взаимодействия органов местного самоуправления города Барнаула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понятия, используемые в Положении: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приоритетный муниципальный проект (далее - муниципальный проект, приоритетный проект) - проект, утвержденный Советом по экономическому развитию и приоритетным проектам при главе города Барнаула (далее - Совет) в качестве приоритетного муниципального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проектная деятельность - деятельность, связанная с инициированием, подготовкой, реализацией и завершением муниципальных проектов, содействием в реализации инвестиционных проектов на территории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дорожная карта реализации муниципального проекта (далее - дорожная карта) - план мероприятий по реализации муниципального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куратор муниципального проекта - должностное лицо из числа заместителей главы администрации города Барнаула, курирующих сферу деятельности, в которой реализуется муниципальный проект, указанное в предложении по реализации проекта, утвержденном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функциональный заказчик муниципального проекта - орган местного самоуправления города Барнаула, к полномочиям которого относится достижение цели муниципального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муниципального проекта - должностное лицо из числа руководителей функционального заказчика муниципального проекта, назначенное куратором муниципального проекта в качестве ответственного за получение результатов муниципального проекта, руководящее процессом планирования, реализации, завершения муниципального проекта и осуществляющее непосредственное управление муниципальным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проектный офис - орган местного самоуправления города Барнаула, обладающий необходимыми полномочиями в части организации межведомственного взаимодействия и осуществляющий общую организацию проектной деятельности в городе Барнауле, взаимодействие с региональным проектным офисом;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муниципального проекта - органы местного самоуправления города Барнаула, наделенные функциями по решению вопросов местного значения в сфере реализации дорожной карты, органы исполнительной власти Алтайского края, организации, индивидуальные предприниматели, ответственные за реализацию отдельных мероприятий дорожной карты;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 инвестиционного проекта - физическое или юридическое лицо, предлагающее к реализации или реализующее инвестиционный проект на территории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Функции муниципального проектного офиса осуществляет администрация города Барнаула в лице комитета экономического развития и инвестиционной деятельности администрации города Барнаула.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Инициирование, подготовка, реализация и завершение</w:t>
      </w:r>
    </w:p>
    <w:p>
      <w:pPr>
        <w:pStyle w:val="2"/>
        <w:jc w:val="center"/>
      </w:pPr>
      <w:r>
        <w:rPr>
          <w:sz w:val="20"/>
        </w:rPr>
        <w:t xml:space="preserve">муниципальных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Предложения по реализации проектов вносятся органами исполнительной власти Алтайского края, органами местного самоуправления города Барнаула, общественными объединениями, научными, а также другими организациями, индивидуальными предпринимателями (далее - Инициатор проекта) в соответствии с формой </w:t>
      </w:r>
      <w:hyperlink w:history="0" w:anchor="P128" w:tooltip="ПАСПОРТ">
        <w:r>
          <w:rPr>
            <w:sz w:val="20"/>
            <w:color w:val="0000ff"/>
          </w:rPr>
          <w:t xml:space="preserve">паспорта</w:t>
        </w:r>
      </w:hyperlink>
      <w:r>
        <w:rPr>
          <w:sz w:val="20"/>
        </w:rPr>
        <w:t xml:space="preserve"> муниципального проекта, установленной в приложении 1 к Положению, в муниципальный проектный офис.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форма заполняется Инициатором проекта с учетом имеющихся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Муниципальный проектный офис в течение пяти календарных дней со дня поступления предложения регистрирует предложение по реализации проекта, определяет функционального заказчика муниципального проекта и направляет ему предложение по реализации проекта.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Критерием принятия решения о целесообразности реализации проекта является его соответствие перечисленным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цели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фактическое наличие проблемы, на решение которой направлен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Функциональный заказчик муниципального проекта в случае соответствия проекта критериям, указанным в </w:t>
      </w:r>
      <w:hyperlink w:history="0" w:anchor="P63" w:tooltip="2.3. Критерием принятия решения о целесообразности реализации проекта является его соответствие перечисленным услов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Положения, в течение 10 календарных дней со дня получения предложения по реализации проекта принимает решение о целесообразности его реализации и в течение 14 календарных дней со дня принятия решения о целесообразности реализации проекта обеспечивает согласование предложения по реализации проекта с органами местного самоуправления города Барнаула, участие которых планируется в рамках реализации муниципального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Согласованное предложение по реализации проекта в течение пяти календарных дней со дня согласования направляется функциональным заказчиком муниципального проекта в муниципальный проектный офис.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несоответствия проекта критериям, указанным в </w:t>
      </w:r>
      <w:hyperlink w:history="0" w:anchor="P63" w:tooltip="2.3. Критерием принятия решения о целесообразности реализации проекта является его соответствие перечисленным услов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Положения, функциональный заказчик муниципального проекта в течение 14 календарных дней со дня получения предложения по реализации проекта готовит соответствующее мотивированное заключение, направляет его в муниципальный проектный офис и информирует Инициатора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Муниципальный проектный офис выносит согласованное предложение по реализации проекта для рассмотрения и утверждения на заседании Совета в качестве муниципального.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Критерием определения проекта в качестве муниципального является его соответствие не менее чем двум из перечисленных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проекта стратегии социально-экономического развития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уникальность результатов проекта в масштабах города Барнаула;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участия двух и более участников муниципального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конечной даты реализации проекта, к моменту наступления которой должна быть достигнута цель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Полномочия Совета, порядок его работы и состав утверждаются постановлениями администрации города.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течение 30 календарных дней со дня утверждения муниципального проекта руководитель муниципального проекта обеспечивает заполнение </w:t>
      </w:r>
      <w:hyperlink w:history="0" w:anchor="P128" w:tooltip="ПАСПОРТ">
        <w:r>
          <w:rPr>
            <w:sz w:val="20"/>
            <w:color w:val="0000ff"/>
          </w:rPr>
          <w:t xml:space="preserve">паспорта</w:t>
        </w:r>
      </w:hyperlink>
      <w:r>
        <w:rPr>
          <w:sz w:val="20"/>
        </w:rPr>
        <w:t xml:space="preserve"> муниципального проекта в соответствии с формой, установленной в приложении 1 к Положению, и разработку дорожной </w:t>
      </w:r>
      <w:hyperlink w:history="0" w:anchor="P169" w:tooltip="ДОРОЖНАЯ КАРТА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в соответствии с формой, установленной в приложении 2 к Положению, их согласование с участниками муниципального проекта и муниципальным проектным офисом.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Согласованные паспорт муниципального проекта и дорожная карта реализации муниципального проекта утверждаются куратором муниципального проекта в течение пяти календарных дней со дня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ходе реализации муниципального проекта внесение изменений в паспорт муниципального проекта и дорожную карту осуществляется в порядке, установленном </w:t>
      </w:r>
      <w:hyperlink w:history="0" w:anchor="P76" w:tooltip="2.10. В течение 30 календарных дней со дня утверждения муниципального проекта руководитель муниципального проекта обеспечивает заполнение паспорта муниципального проекта в соответствии с формой, установленной в приложении 1 к Положению, и разработку дорожной карты в соответствии с формой, установленной в приложении 2 к Положению, их согласование с участниками муниципального проекта и муниципальным проектным офисом.">
        <w:r>
          <w:rPr>
            <w:sz w:val="20"/>
            <w:color w:val="0000ff"/>
          </w:rPr>
          <w:t xml:space="preserve">пунктами 2.10</w:t>
        </w:r>
      </w:hyperlink>
      <w:r>
        <w:rPr>
          <w:sz w:val="20"/>
        </w:rPr>
        <w:t xml:space="preserve">, </w:t>
      </w:r>
      <w:hyperlink w:history="0" w:anchor="P77" w:tooltip="2.11. Согласованные паспорт муниципального проекта и дорожная карта реализации муниципального проекта утверждаются куратором муниципального проекта в течение пяти календарных дней со дня согласования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Положения, для утверждения паспорта муниципального проекта и дорожной карты.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ходе реализации муниципального проекта проводится соответствующая оценка актуальности реализации муниципального проекта с учетом имеющихся рисков и возможностей по повышению результатов реализации муниципального проекта. Оценка проводится функциональным заказчиком муниципального проекта в соответствии с дорожной картой либо по решению муниципального проектного офиса при существенных изменениях обстоятельств, влияющих на реализацию муниципального проекта, в течение 30 календарных дней со дня их выявления.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вносятся необходимые изменения в паспорт муниципального проекта и дорожную карту.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существенным изменениям обстоятельств, влияющих на реализацию муниципального проекта, относится невозможность выполнения отдельных мероприятий дорожной карты.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Паспорта и дорожные карты муниципальных проектов подлежат актуализации в соответствии с решением Барнаульской городской Думы о бюджете города на очередной финансовый год и плановый период, по результатам фактического достижения показателей и получения результатов - ежегодно не позднее 1 апреля, а также изменению в целях приведения их в соответствие с действующим законодательством и муниципальными правовыми актами - в сроки, установленные соответствующими правовыми актами, а в случае отсутствия установленных сроков - не позднее трех месяцев со дня вступления в силу изменений в соответствующие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Мониторинг реализации муниципального проекта осуществляется муниципальным проектным офисом на основании отчетов, представленных руководителем муниципального проекта в соответствии с </w:t>
      </w:r>
      <w:hyperlink w:history="0" w:anchor="P85" w:tooltip="2.17. Руководитель муниципального проекта представляет в муниципальный проектный офис отчеты по форме согласно приложению 3:">
        <w:r>
          <w:rPr>
            <w:sz w:val="20"/>
            <w:color w:val="0000ff"/>
          </w:rPr>
          <w:t xml:space="preserve">пунктом 2.17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Мониторинг реализации муниципального проекта проводится с даты утверждения муниципального проекта и завершается в день оформления решения о его завершении в соответствии с </w:t>
      </w:r>
      <w:hyperlink w:history="0" w:anchor="P92" w:tooltip="2.20. Решение о завершении муниципального проекта оформляется в течение пяти календарных дней со дня принятия решения в виде поручения куратора муниципального проекта о целесообразности завершения муниципального проекта.">
        <w:r>
          <w:rPr>
            <w:sz w:val="20"/>
            <w:color w:val="0000ff"/>
          </w:rPr>
          <w:t xml:space="preserve">пунктом 2.20</w:t>
        </w:r>
      </w:hyperlink>
      <w:r>
        <w:rPr>
          <w:sz w:val="20"/>
        </w:rPr>
        <w:t xml:space="preserve"> Положения.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Руководитель муниципального проекта представляет в муниципальный проектный офис </w:t>
      </w:r>
      <w:hyperlink w:history="0" w:anchor="P204" w:tooltip="ОТЧЕТ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по форме согласно приложению 3: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о ходе реализации муниципального проекта - два раза в год (по итогам полугодия - до 25 июля и по итогам 9 месяцев - до 25 октября);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по результатам реализации муниципального проекта - ежегодно до 25 февраля;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отчеты о реализации муниципального проекта - не позднее 10 рабочих дней со дня принятия решения о завершении его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Муниципальный проектный офис анализирует предоставленную информацию о реализации муниципальных проектов, готовит ежегодный сводный отчет о реализации муниципальных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мониторинга реализации муниципального проекта рассматриваются на совещаниях у заместителя главы администрации города по экономической политике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Завершение муниципального проекта осуществляется в плановом порядке - при исполнении мероприятий дорожной карты, а также досрочно - в случае отсутствия целесообразности дальнейшей реализации муниципального проекта, установленного на основании несоответствия критериям, определенным </w:t>
      </w:r>
      <w:hyperlink w:history="0" w:anchor="P63" w:tooltip="2.3. Критерием принятия решения о целесообразности реализации проекта является его соответствие перечисленным услов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Решение о завершении муниципального проекта оформляется в течение пяти календарных дней со дня принятия решения в виде поручения куратора муниципального проекта о целесообразности завершения муниципального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Руководителем муниципального проекта в срок, установленный в </w:t>
      </w:r>
      <w:hyperlink w:history="0" w:anchor="P88" w:tooltip="итоговые отчеты о реализации муниципального проекта - не позднее 10 рабочих дней со дня принятия решения о завершении его исполнения.">
        <w:r>
          <w:rPr>
            <w:sz w:val="20"/>
            <w:color w:val="0000ff"/>
          </w:rPr>
          <w:t xml:space="preserve">абзаце 4 пункта 2.17</w:t>
        </w:r>
      </w:hyperlink>
      <w:r>
        <w:rPr>
          <w:sz w:val="20"/>
        </w:rPr>
        <w:t xml:space="preserve"> Положения, осуществляется подготовка итогового отчета о реализации муниципального проекта, утверждение куратором муниципального проекта и направление его в муниципальный проектный офис.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Итоговые отчеты о реализации муниципального проекта должны содержать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освоении бюджетных средств, выделенных на реализацию муниципального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реализации муниципального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целесообразности дальнейшей реализации муниципального проекта, установленной на основании несоответствия критериям, определенным </w:t>
      </w:r>
      <w:hyperlink w:history="0" w:anchor="P63" w:tooltip="2.3. Критерием принятия решения о целесообразности реализации проекта является его соответствие перечисленным услов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Положения, в случае досрочного завершения муниципального проекта.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Муниципальный проектный офис рассматривает итоговые отчеты о реализации муниципального проекта в течение пяти рабочих дней с момента их получения.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В случае отсутствия в итоговом отчете о реализации муниципального проекта актуальной информации, предусмотренной </w:t>
      </w:r>
      <w:hyperlink w:history="0" w:anchor="P94" w:tooltip="2.22. Итоговые отчеты о реализации муниципального проекта должны содержать информацию:">
        <w:r>
          <w:rPr>
            <w:sz w:val="20"/>
            <w:color w:val="0000ff"/>
          </w:rPr>
          <w:t xml:space="preserve">пунктом 2.22</w:t>
        </w:r>
      </w:hyperlink>
      <w:r>
        <w:rPr>
          <w:sz w:val="20"/>
        </w:rPr>
        <w:t xml:space="preserve"> Положения, муниципальный проектный офис в срок, указанный в </w:t>
      </w:r>
      <w:hyperlink w:history="0" w:anchor="P98" w:tooltip="2.23. Муниципальный проектный офис рассматривает итоговые отчеты о реализации муниципального проекта в течение пяти рабочих дней с момента их получения.">
        <w:r>
          <w:rPr>
            <w:sz w:val="20"/>
            <w:color w:val="0000ff"/>
          </w:rPr>
          <w:t xml:space="preserve">пункте 2.23</w:t>
        </w:r>
      </w:hyperlink>
      <w:r>
        <w:rPr>
          <w:sz w:val="20"/>
        </w:rPr>
        <w:t xml:space="preserve"> Положения, направляет его куратору муниципального проекта с целью организации доработки, с указанием причин возврата и информирует об этом руководителя муниципального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муниципального проекта в течение пяти рабочих дней со дня получения информации в соответствии с </w:t>
      </w:r>
      <w:hyperlink w:history="0" w:anchor="P99" w:tooltip="2.24. В случае отсутствия в итоговом отчете о реализации муниципального проекта актуальной информации, предусмотренной пунктом 2.22 Положения, муниципальный проектный офис в срок, указанный в пункте 2.23 Положения, направляет его куратору муниципального проекта с целью организации доработки, с указанием причин возврата и информирует об этом руководителя муниципального проекта.">
        <w:r>
          <w:rPr>
            <w:sz w:val="20"/>
            <w:color w:val="0000ff"/>
          </w:rPr>
          <w:t xml:space="preserve">абзацем 1</w:t>
        </w:r>
      </w:hyperlink>
      <w:r>
        <w:rPr>
          <w:sz w:val="20"/>
        </w:rPr>
        <w:t xml:space="preserve"> настоящего пункта Положения осуществляет устранение выявленных замечаний в итоговом отчете о реализации муниципального проекта, его утверждение куратором муниципального проекта и повторное направление итогового отчета о реализации муниципального проекта в муниципальный проектный офис.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проектный офис в срок, указанный в </w:t>
      </w:r>
      <w:hyperlink w:history="0" w:anchor="P98" w:tooltip="2.23. Муниципальный проектный офис рассматривает итоговые отчеты о реализации муниципального проекта в течение пяти рабочих дней с момента их получения.">
        <w:r>
          <w:rPr>
            <w:sz w:val="20"/>
            <w:color w:val="0000ff"/>
          </w:rPr>
          <w:t xml:space="preserve">пункте 2.23</w:t>
        </w:r>
      </w:hyperlink>
      <w:r>
        <w:rPr>
          <w:sz w:val="20"/>
        </w:rPr>
        <w:t xml:space="preserve"> Положения, рассматривает доработанный итоговый отчет о реализации муниципального проекта и согласовывает решение о завершении муниципального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Содействие в реализации инвестиционных проектов</w:t>
      </w:r>
    </w:p>
    <w:p>
      <w:pPr>
        <w:pStyle w:val="2"/>
        <w:jc w:val="center"/>
      </w:pPr>
      <w:r>
        <w:rPr>
          <w:sz w:val="20"/>
        </w:rPr>
        <w:t xml:space="preserve">на территории города Барнаула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Содействие в реализации инвестиционных проектов осуществляется в соответствии с правовыми актами города Барнаула, в том числе Положением об инвестиционном уполномоченном в администрации города Барнаула.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рамках содействия реализации инвестиционных проектов на территории города Барнаула муниципальный проектный офис: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обращения инициатора инвестиционного проекта по вопросам реализации инвестиционных проектов на территории города Барнаула, в том числе на принципах муниципально-частного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по запросу инвесторов, заинтересованных в реализации инвестиционных проектов на территории города Барнаула, информацию, связанную с осуществлением инвестиционной деятельности на территории города Барнаула, в рамках компетенции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формированию предложения в части подбора земельных участков для реализации инвестиционных проектов по обращению инициатора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федеральными органами государственной власти, исполнительными органами государственной власти Алтайского края, органами местного самоуправления и иными субъектами инвестиционной деятельности по вопросам содействия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формы содействия, способствующие реализации инвестиционных проектов, не противоречащие действующему законодательству, нормативным правовым актам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Основанием для содействия в реализации инвестиционного проекта является представление инициатором инвестиционного проекта обращения в адрес инвестиционного уполномоченного в администрации города Барнаула, в том числе посредством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Инвестиционный уполномоченный в администрации города Барнаула рассматривает поступившее обращение и направляет в муниципальный проектный офис для определения ответственного исполнителя по инвестиционному проекту и для организации работы в соответствии с </w:t>
      </w:r>
      <w:hyperlink w:history="0" w:anchor="P107" w:tooltip="3.2. В рамках содействия реализации инвестиционных проектов на территории города Барнаула муниципальный проектный офис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Муниципальный проектный офис после получения обращения: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поступления обращения организует взаимодействие представителей муниципального проектного офиса и инициатора инвестиционного проекта (рабочая встреча, телефонные переговоры) с целью определения форм содействия инициатору инвестиционного проекта, способствующих реализации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поступления обращения, в случае отсутствия у инициатора инвестиционного проекта земельного участка для реализации проекта, осуществляет содействие в подборе земельного участка в соответствии с обращением в рамках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органов местного самоуправления в рамках определенных форм содействия реализации инвестиционного проекта, в том числе путем совместных совещаний у инвестиционного уполномоченного в администрации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Проведение подготовительных, согласительных и разрешительных процедур в территориальных органах федеральных органов государственной власти, органах исполнительной власти Алтайского края, органах местного самоуправления при реализации инвестиционных проектов осуществляется в соответствии с правовыми актами Российской Федерации, Алтайского края и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муниципального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520"/>
        <w:gridCol w:w="19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раздела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раздела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муниципального проекта (при необходимости указывается также краткое наименование муниципального проекта)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 реализации муниципального проекта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Куратор муниципального проекта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Функциональный заказчик муниципального проекта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муниципального проекта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муниципального проекта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утверждения муниципального проекта на заседании Совета по экономическому развитию и приоритетным проектам при главе города Барнаула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Связь с муниципальными программами города Барнаула, государственными программами Алтайского края (при наличии)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муниципального проекта, в т.ч. по годам и источникам финансирования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169" w:name="P169"/>
    <w:bookmarkEnd w:id="169"/>
    <w:p>
      <w:pPr>
        <w:pStyle w:val="0"/>
        <w:jc w:val="center"/>
      </w:pPr>
      <w:r>
        <w:rPr>
          <w:sz w:val="20"/>
        </w:rPr>
        <w:t xml:space="preserve">ДОРОЖНАЯ КАРТА</w:t>
      </w:r>
    </w:p>
    <w:p>
      <w:pPr>
        <w:pStyle w:val="0"/>
        <w:jc w:val="center"/>
      </w:pPr>
      <w:r>
        <w:rPr>
          <w:sz w:val="20"/>
        </w:rPr>
        <w:t xml:space="preserve">реализации муниципального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681"/>
        <w:gridCol w:w="1701"/>
        <w:gridCol w:w="1410"/>
        <w:gridCol w:w="1792"/>
        <w:gridCol w:w="19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результат</w:t>
            </w:r>
          </w:p>
        </w:tc>
        <w:tc>
          <w:tcPr>
            <w:tcW w:w="1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муниципального проекта</w:t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204" w:name="P204"/>
    <w:bookmarkEnd w:id="204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на 01 ___________ 202___ года</w:t>
      </w:r>
    </w:p>
    <w:p>
      <w:pPr>
        <w:pStyle w:val="0"/>
        <w:jc w:val="center"/>
      </w:pPr>
      <w:r>
        <w:rPr>
          <w:sz w:val="20"/>
        </w:rPr>
        <w:t xml:space="preserve">(месяц)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1. Исполнение мероприятий дорожной карты реализации</w:t>
      </w:r>
    </w:p>
    <w:p>
      <w:pPr>
        <w:pStyle w:val="0"/>
        <w:jc w:val="center"/>
      </w:pPr>
      <w:r>
        <w:rPr>
          <w:sz w:val="20"/>
        </w:rPr>
        <w:t xml:space="preserve">муниципального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43"/>
        <w:gridCol w:w="1701"/>
        <w:gridCol w:w="1701"/>
        <w:gridCol w:w="1792"/>
        <w:gridCol w:w="141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(выполнено/не выполнено)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результат (достигнут/не достигнут)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(плановый/фактический)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муниципального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 Финансирование муниципального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50"/>
        <w:gridCol w:w="1191"/>
        <w:gridCol w:w="1134"/>
        <w:gridCol w:w="1134"/>
        <w:gridCol w:w="1247"/>
        <w:gridCol w:w="850"/>
        <w:gridCol w:w="1134"/>
        <w:gridCol w:w="1134"/>
        <w:gridCol w:w="1134"/>
        <w:gridCol w:w="1247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реализации</w:t>
            </w:r>
          </w:p>
        </w:tc>
        <w:tc>
          <w:tcPr>
            <w:gridSpan w:val="4"/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в бюджете города Барнаула на реализацию муниципального проекта на ________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 (план)</w:t>
            </w:r>
          </w:p>
        </w:tc>
        <w:tc>
          <w:tcPr>
            <w:gridSpan w:val="4"/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Исполнено на ________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 (факт)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Итого, в т.ч.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города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Итого, в т.ч.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города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 Дополнительная информация по реализации муниципального</w:t>
      </w:r>
    </w:p>
    <w:p>
      <w:pPr>
        <w:pStyle w:val="0"/>
        <w:jc w:val="center"/>
      </w:pPr>
      <w:r>
        <w:rPr>
          <w:sz w:val="20"/>
        </w:rPr>
        <w:t xml:space="preserve">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"/>
      <w:headerReference w:type="first" r:id="rId15"/>
      <w:footerReference w:type="default" r:id="rId16"/>
      <w:footerReference w:type="first" r:id="rId1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30.11.2017 N 2382</w:t>
            <w:br/>
            <w:t>(ред. от 29.05.2023)</w:t>
            <w:br/>
            <w:t>"О проектной деятельности в админи...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30.11.2017 N 2382</w:t>
            <w:br/>
            <w:t>(ред. от 29.05.2023)</w:t>
            <w:br/>
            <w:t>"О проектной деятельности в админи...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96749&amp;dst=100006" TargetMode = "External"/>
	<Relationship Id="rId8" Type="http://schemas.openxmlformats.org/officeDocument/2006/relationships/hyperlink" Target="https://login.consultant.ru/link/?req=doc&amp;base=RLAW016&amp;n=114944&amp;dst=100006" TargetMode = "External"/>
	<Relationship Id="rId9" Type="http://schemas.openxmlformats.org/officeDocument/2006/relationships/hyperlink" Target="https://login.consultant.ru/link/?req=doc&amp;base=LAW&amp;n=463712" TargetMode = "External"/>
	<Relationship Id="rId10" Type="http://schemas.openxmlformats.org/officeDocument/2006/relationships/hyperlink" Target="https://login.consultant.ru/link/?req=doc&amp;base=RLAW016&amp;n=117328" TargetMode = "External"/>
	<Relationship Id="rId11" Type="http://schemas.openxmlformats.org/officeDocument/2006/relationships/hyperlink" Target="https://login.consultant.ru/link/?req=doc&amp;base=RLAW016&amp;n=96749&amp;dst=100007" TargetMode = "External"/>
	<Relationship Id="rId12" Type="http://schemas.openxmlformats.org/officeDocument/2006/relationships/hyperlink" Target="https://login.consultant.ru/link/?req=doc&amp;base=RLAW016&amp;n=96749&amp;dst=100009" TargetMode = "External"/>
	<Relationship Id="rId13" Type="http://schemas.openxmlformats.org/officeDocument/2006/relationships/hyperlink" Target="https://login.consultant.ru/link/?req=doc&amp;base=RLAW016&amp;n=96749&amp;dst=100011" TargetMode = "External"/>
	<Relationship Id="rId14" Type="http://schemas.openxmlformats.org/officeDocument/2006/relationships/hyperlink" Target="https://login.consultant.ru/link/?req=doc&amp;base=RLAW016&amp;n=114944&amp;dst=100006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30.11.2017 N 2382
(ред. от 29.05.2023)
"О проектной деятельности в администрации города Барнаула"</dc:title>
  <dcterms:created xsi:type="dcterms:W3CDTF">2024-04-22T08:03:42Z</dcterms:created>
</cp:coreProperties>
</file>