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81" w:rsidRDefault="001205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0581" w:rsidRDefault="00120581">
      <w:pPr>
        <w:pStyle w:val="ConsPlusNormal"/>
        <w:jc w:val="both"/>
        <w:outlineLvl w:val="0"/>
      </w:pPr>
    </w:p>
    <w:p w:rsidR="00120581" w:rsidRDefault="00120581">
      <w:pPr>
        <w:pStyle w:val="ConsPlusTitle"/>
        <w:jc w:val="center"/>
        <w:outlineLvl w:val="0"/>
      </w:pPr>
      <w:r>
        <w:t>АДМИНИСТРАЦИЯ ГОРОДА БАРНАУЛА</w:t>
      </w:r>
    </w:p>
    <w:p w:rsidR="00120581" w:rsidRDefault="00120581">
      <w:pPr>
        <w:pStyle w:val="ConsPlusTitle"/>
        <w:jc w:val="center"/>
      </w:pPr>
    </w:p>
    <w:p w:rsidR="00120581" w:rsidRDefault="00120581">
      <w:pPr>
        <w:pStyle w:val="ConsPlusTitle"/>
        <w:jc w:val="center"/>
      </w:pPr>
      <w:r>
        <w:t>ПОСТАНОВЛЕНИЕ</w:t>
      </w:r>
    </w:p>
    <w:p w:rsidR="00120581" w:rsidRDefault="00120581">
      <w:pPr>
        <w:pStyle w:val="ConsPlusTitle"/>
        <w:jc w:val="center"/>
      </w:pPr>
    </w:p>
    <w:p w:rsidR="00120581" w:rsidRDefault="00120581">
      <w:pPr>
        <w:pStyle w:val="ConsPlusTitle"/>
        <w:jc w:val="center"/>
      </w:pPr>
      <w:r>
        <w:t>от 29 июня 2016 г. N 1279</w:t>
      </w:r>
    </w:p>
    <w:p w:rsidR="00120581" w:rsidRDefault="00120581">
      <w:pPr>
        <w:pStyle w:val="ConsPlusTitle"/>
        <w:jc w:val="center"/>
      </w:pPr>
    </w:p>
    <w:p w:rsidR="00120581" w:rsidRDefault="00120581">
      <w:pPr>
        <w:pStyle w:val="ConsPlusTitle"/>
        <w:jc w:val="center"/>
      </w:pPr>
      <w:r>
        <w:t>ОБ УЧАСТИИ ГОРОДСКОГО ОКРУГА - ГОРОДА БАРНАУЛА</w:t>
      </w:r>
    </w:p>
    <w:p w:rsidR="00120581" w:rsidRDefault="00120581">
      <w:pPr>
        <w:pStyle w:val="ConsPlusTitle"/>
        <w:jc w:val="center"/>
      </w:pPr>
      <w:r>
        <w:t>АЛТАЙСКОГО КРАЯ В МУНИЦИПАЛЬНО-ЧАСТНОМ ПАРТНЕРСТВЕ</w:t>
      </w:r>
    </w:p>
    <w:p w:rsidR="00120581" w:rsidRDefault="00120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5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581" w:rsidRDefault="00120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581" w:rsidRDefault="00120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581" w:rsidRDefault="00120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581" w:rsidRDefault="001205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120581" w:rsidRDefault="00120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09.01.2018 </w:t>
            </w:r>
            <w:hyperlink r:id="rId5">
              <w:r>
                <w:rPr>
                  <w:color w:val="0000FF"/>
                </w:rPr>
                <w:t>N 05</w:t>
              </w:r>
            </w:hyperlink>
            <w:r>
              <w:rPr>
                <w:color w:val="392C69"/>
              </w:rPr>
              <w:t xml:space="preserve">, от 14.06.2022 </w:t>
            </w:r>
            <w:hyperlink r:id="rId6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30.01.2023 </w:t>
            </w:r>
            <w:hyperlink r:id="rId7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581" w:rsidRDefault="00120581">
            <w:pPr>
              <w:pStyle w:val="ConsPlusNormal"/>
            </w:pPr>
          </w:p>
        </w:tc>
      </w:tr>
    </w:tbl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постановляю: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об участии городского округа - города Барнаула Алтайского края в муниципально-частном партнерстве (приложение).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 Определить комитет экономического развития и инвестиционной деятельности администрации города уполномоченным органом на осуществление следующих полномочий: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2.1. Обеспечение координации деятельности администрации города Барнаула, отраслевых (функциональных) органов местного самоуправления города Барнаула при реализации проекта муниципально-частного партнерства;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2.2.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2.3. Осуществление мониторинга реализации соглашения о муниципально-частном партнерстве;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2.4.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2.5. Ведение реестра заключенных соглашений о муниципально-частном партнерстве;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2.6. Обеспечение открытости и доступности информации о соглашении о муниципально-частном партнерстве;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2.7. Представление в уполномоченный исполнительный орган государственной власти Алтайского края результатов мониторинга реализации соглашения о муниципально-частном партнерстве;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2.8. Осуществление иных полномочий, предусмотренных федеральным законодательством, законодательством Алтайского края,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муниципальными правовыми актами города Барнаула.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постановления возложить на заместителя главы администрации города по экономической политике.</w:t>
      </w:r>
    </w:p>
    <w:p w:rsidR="00120581" w:rsidRDefault="00120581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14.06.2022 N 862)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right"/>
      </w:pPr>
      <w:r>
        <w:t>Глава администрации г. Барнаула</w:t>
      </w:r>
    </w:p>
    <w:p w:rsidR="00120581" w:rsidRDefault="00120581">
      <w:pPr>
        <w:pStyle w:val="ConsPlusNormal"/>
        <w:jc w:val="right"/>
      </w:pPr>
      <w:r>
        <w:t>С.И.ДУГИН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right"/>
        <w:outlineLvl w:val="0"/>
      </w:pPr>
      <w:r>
        <w:t>Приложение</w:t>
      </w:r>
    </w:p>
    <w:p w:rsidR="00120581" w:rsidRDefault="00120581">
      <w:pPr>
        <w:pStyle w:val="ConsPlusNormal"/>
        <w:jc w:val="right"/>
      </w:pPr>
      <w:r>
        <w:t>к Постановлению</w:t>
      </w:r>
    </w:p>
    <w:p w:rsidR="00120581" w:rsidRDefault="00120581">
      <w:pPr>
        <w:pStyle w:val="ConsPlusNormal"/>
        <w:jc w:val="right"/>
      </w:pPr>
      <w:r>
        <w:t>администрации города</w:t>
      </w:r>
    </w:p>
    <w:p w:rsidR="00120581" w:rsidRDefault="00120581">
      <w:pPr>
        <w:pStyle w:val="ConsPlusNormal"/>
        <w:jc w:val="right"/>
      </w:pPr>
      <w:r>
        <w:t>от 29 июня 2016 г. N 1279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Title"/>
        <w:jc w:val="center"/>
      </w:pPr>
      <w:bookmarkStart w:id="0" w:name="P40"/>
      <w:bookmarkEnd w:id="0"/>
      <w:r>
        <w:t>ПОЛОЖЕНИЕ</w:t>
      </w:r>
    </w:p>
    <w:p w:rsidR="00120581" w:rsidRDefault="00120581">
      <w:pPr>
        <w:pStyle w:val="ConsPlusTitle"/>
        <w:jc w:val="center"/>
      </w:pPr>
      <w:r>
        <w:t>ОБ УЧАСТИИ ГОРОДСКОГО ОКРУГА - ГОРОДА БАРНАУЛА</w:t>
      </w:r>
    </w:p>
    <w:p w:rsidR="00120581" w:rsidRDefault="00120581">
      <w:pPr>
        <w:pStyle w:val="ConsPlusTitle"/>
        <w:jc w:val="center"/>
      </w:pPr>
      <w:r>
        <w:t>АЛТАЙСКОГО КРАЯ В МУНИЦИПАЛЬНО-ЧАСТНОМ ПАРТНЕРСТВЕ</w:t>
      </w:r>
    </w:p>
    <w:p w:rsidR="00120581" w:rsidRDefault="001205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5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581" w:rsidRDefault="001205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581" w:rsidRDefault="001205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581" w:rsidRDefault="00120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581" w:rsidRDefault="001205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120581" w:rsidRDefault="00120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09.01.2018 </w:t>
            </w:r>
            <w:hyperlink r:id="rId11">
              <w:r>
                <w:rPr>
                  <w:color w:val="0000FF"/>
                </w:rPr>
                <w:t>N 05</w:t>
              </w:r>
            </w:hyperlink>
            <w:r>
              <w:rPr>
                <w:color w:val="392C69"/>
              </w:rPr>
              <w:t xml:space="preserve">, от 14.06.2022 </w:t>
            </w:r>
            <w:hyperlink r:id="rId12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30.01.2023 </w:t>
            </w:r>
            <w:hyperlink r:id="rId13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581" w:rsidRDefault="00120581">
            <w:pPr>
              <w:pStyle w:val="ConsPlusNormal"/>
            </w:pPr>
          </w:p>
        </w:tc>
      </w:tr>
    </w:tbl>
    <w:p w:rsidR="00120581" w:rsidRDefault="00120581">
      <w:pPr>
        <w:pStyle w:val="ConsPlusNormal"/>
        <w:jc w:val="both"/>
      </w:pPr>
    </w:p>
    <w:p w:rsidR="00120581" w:rsidRDefault="00120581">
      <w:pPr>
        <w:pStyle w:val="ConsPlusTitle"/>
        <w:jc w:val="center"/>
        <w:outlineLvl w:val="1"/>
      </w:pPr>
      <w:r>
        <w:t>1. Общие положения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ind w:firstLine="540"/>
        <w:jc w:val="both"/>
      </w:pPr>
      <w:r>
        <w:t xml:space="preserve">1.1. Положение об участии городского округа - города Барнаула Алтайского края в муниципально-частном партнерстве (далее - Положение) разработано в соответствии с федеральными законами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15">
        <w:r>
          <w:rPr>
            <w:color w:val="0000FF"/>
          </w:rPr>
          <w:t>N 224-ФЗ</w:t>
        </w:r>
      </w:hyperlink>
      <w:r>
        <w:t xml:space="preserve"> "О государственно-частном,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1.2. Положение определяет организацию работы городского округа - города Барнаула Алтайского края по реализации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N 224-ФЗ в целях привлечения в экономику частных инвестиций и повышения качества товаров, работ, услуг, организация обеспечения которыми потребителей относится к вопросам ведения органов местного самоуправления.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1.3. От имени городского округа - города Барнаула Алтайского края публичным партнером выступает отраслевой (функциональный) орган местного самоуправления города Барнаула, наделенный функциями по решению вопросов местного значения (далее - публичный партнер), для решения которых предназначен объект, в отношении которого в соответствии со </w:t>
      </w:r>
      <w:hyperlink r:id="rId17">
        <w:r>
          <w:rPr>
            <w:color w:val="0000FF"/>
          </w:rPr>
          <w:t>статьей 7</w:t>
        </w:r>
      </w:hyperlink>
      <w:r>
        <w:t xml:space="preserve"> Федерального закона N 224-ФЗ возможно заключение соглашения о муниципально-частном партнерстве.</w:t>
      </w:r>
    </w:p>
    <w:p w:rsidR="00120581" w:rsidRDefault="0012058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30.01.2023 N 136)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Остальные понятия, используемые в Положении, применяются в тех же значениях, что и в Федеральном </w:t>
      </w:r>
      <w:hyperlink r:id="rId19">
        <w:r>
          <w:rPr>
            <w:color w:val="0000FF"/>
          </w:rPr>
          <w:t>законе</w:t>
        </w:r>
      </w:hyperlink>
      <w:r>
        <w:t xml:space="preserve"> N 224-ФЗ.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Title"/>
        <w:jc w:val="center"/>
        <w:outlineLvl w:val="1"/>
      </w:pPr>
      <w:r>
        <w:t>2. Разработка предложения о реализации проекта</w:t>
      </w:r>
    </w:p>
    <w:p w:rsidR="00120581" w:rsidRDefault="00120581">
      <w:pPr>
        <w:pStyle w:val="ConsPlusTitle"/>
        <w:jc w:val="center"/>
      </w:pPr>
      <w:r>
        <w:t>муниципально-частного партнерства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ind w:firstLine="540"/>
        <w:jc w:val="both"/>
      </w:pPr>
      <w:r>
        <w:t xml:space="preserve">2.1. В случае, если инициатором проекта муниципально-частного партнерства выступает </w:t>
      </w:r>
      <w:r>
        <w:lastRenderedPageBreak/>
        <w:t>публичный партнер, он обеспечивает разработку предложения о реализации проекта муниципально-частного партнерства (далее - предложение о реализации проекта МЧП).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Предложение о реализации проекта МЧП должно соответствовать требованиям к форме предложения о реализации проекта МЧП и требованиям к сведениям, установленным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N 224-ФЗ, Правительством Российской Федерации, определяющим требования к форме предложения о реализации проекта МЧП и сведениям, содержащимся в предложении о реализации проекта МЧП.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2.2. Публичный партнер, в том числе в целях разработки предложения о реализации проекта МЧП, разрабатывает проект соглашения о муниципально-частном партнерстве (далее - соглашения о МЧП), который должен содержать условия, установленные </w:t>
      </w:r>
      <w:hyperlink r:id="rId21">
        <w:r>
          <w:rPr>
            <w:color w:val="0000FF"/>
          </w:rPr>
          <w:t>статьей 12</w:t>
        </w:r>
      </w:hyperlink>
      <w:r>
        <w:t xml:space="preserve"> Федерального закона N 224-ФЗ.</w:t>
      </w:r>
    </w:p>
    <w:p w:rsidR="00120581" w:rsidRDefault="00120581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2.3. Подготовленные публичным партнером предложение о реализации проекта МЧП, проект муниципально-частного партнерства (далее - проект МЧП), проект соглашения о МЧП подлежат согласованию с комитетом экономического развития и инвестиционной деятельности администрации города, заместителем главы администрации города по экономической политике, курирующим заместителем главы администрации города, с иными заинтересованными органами местного самоуправления, к сфере деятельности (полномочиям) которых относятся вопросы, содержащиеся в документах, указанных в настоящем пункте (далее - заинтересованные органы).</w:t>
      </w:r>
    </w:p>
    <w:p w:rsidR="00120581" w:rsidRDefault="00120581">
      <w:pPr>
        <w:pStyle w:val="ConsPlusNormal"/>
        <w:jc w:val="both"/>
      </w:pPr>
      <w:r>
        <w:t xml:space="preserve">(п. 2.3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14.06.2022 N 862)</w:t>
      </w:r>
    </w:p>
    <w:p w:rsidR="00120581" w:rsidRDefault="00120581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2.4. Заинтересованные органы в течение 20 рабочих дней со дня поступления документов, указанных в </w:t>
      </w:r>
      <w:hyperlink w:anchor="P61">
        <w:r>
          <w:rPr>
            <w:color w:val="0000FF"/>
          </w:rPr>
          <w:t>пункте 2.3</w:t>
        </w:r>
      </w:hyperlink>
      <w:r>
        <w:t xml:space="preserve"> Положения, представляют публичному партнеру свои заключения о согласовании возможности и целесообразности реализации проекта МЧП либо направляют публичному партнеру замечания по проекту МЧП.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2.5. Публичный партнер в течение пяти рабочих дней со дня получения заключения о согласовании возможности и целесообразности реализации проекта МЧП готовит сопроводительное письмо за подписью главы города Барнаула на имя органа исполнительной власти Алтайского края, уполномоченного Правительством Алтайского края на рассмотрение предложения о реализации проекта МЧП в целях оценки его эффективности и определения его сравнительного преимущества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224-ФЗ (далее - уполномоченный орган).</w:t>
      </w:r>
    </w:p>
    <w:p w:rsidR="00120581" w:rsidRDefault="0012058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14.06.2022 N 862)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2.6. В случае направления заинтересованными органами публичному партнеру замечаний по проекту МЧП публичный партнер в течение 10 рабочих дней устраняет высказанные замечания и согласовывает проект МЧП в порядке, предусмотренном </w:t>
      </w:r>
      <w:hyperlink w:anchor="P61">
        <w:r>
          <w:rPr>
            <w:color w:val="0000FF"/>
          </w:rPr>
          <w:t>пунктами 2.3</w:t>
        </w:r>
      </w:hyperlink>
      <w:r>
        <w:t xml:space="preserve"> - </w:t>
      </w:r>
      <w:hyperlink w:anchor="P63">
        <w:r>
          <w:rPr>
            <w:color w:val="0000FF"/>
          </w:rPr>
          <w:t>2.4</w:t>
        </w:r>
      </w:hyperlink>
      <w:r>
        <w:t xml:space="preserve"> Положения.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2.7. В случае, если инициатором проекта МЧП выступает лицо, которое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224-ФЗ может быть частным партнером (далее - инициатор проекта), то публичный партнер рассматривает предложение о реализации проекта МЧП в порядке, установленном Правительством Российской Федерации, и принимает решение с соблюдением положений </w:t>
      </w:r>
      <w:hyperlink r:id="rId26">
        <w:r>
          <w:rPr>
            <w:color w:val="0000FF"/>
          </w:rPr>
          <w:t>статьи 8</w:t>
        </w:r>
      </w:hyperlink>
      <w:r>
        <w:t xml:space="preserve"> Федерального закона N 224-ФЗ.</w:t>
      </w:r>
    </w:p>
    <w:p w:rsidR="00120581" w:rsidRDefault="00120581">
      <w:pPr>
        <w:pStyle w:val="ConsPlusNormal"/>
        <w:spacing w:before="220"/>
        <w:ind w:firstLine="540"/>
        <w:jc w:val="both"/>
      </w:pPr>
      <w:bookmarkStart w:id="3" w:name="P68"/>
      <w:bookmarkEnd w:id="3"/>
      <w:r>
        <w:t>2.8. Публичный партнер обязан рассмотреть предложение о реализации проекта МЧП в течение 90 дней со дня его поступления и принять решение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2.9. Проведение переговоров, связанных с рассмотрением предложения о реализации проекта МЧП между публичным партнером и инициатором проекта, осуществляется в порядке, установленном федеральным органом исполнительной власти, уполномоченным на </w:t>
      </w:r>
      <w:r>
        <w:lastRenderedPageBreak/>
        <w:t>осуществление государственной политики в области инвестиционной деятельности, на уровне курирующего заместителя главы администрации города с приглашением заинтересованных органов.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2.10. Решение, принятое публичным партнером в соответствии с </w:t>
      </w:r>
      <w:hyperlink w:anchor="P68">
        <w:r>
          <w:rPr>
            <w:color w:val="0000FF"/>
          </w:rPr>
          <w:t>пунктом 2.8</w:t>
        </w:r>
      </w:hyperlink>
      <w:r>
        <w:t xml:space="preserve"> Положения, утверждается главой города Барнаула в пределах срока, установленного </w:t>
      </w:r>
      <w:hyperlink w:anchor="P68">
        <w:r>
          <w:rPr>
            <w:color w:val="0000FF"/>
          </w:rPr>
          <w:t>пунктом 2.8</w:t>
        </w:r>
      </w:hyperlink>
      <w:r>
        <w:t xml:space="preserve"> Положения, в виде постановления главы города Барнаула.</w:t>
      </w:r>
    </w:p>
    <w:p w:rsidR="00120581" w:rsidRDefault="00120581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2.11. В случае, если публичным партнером принято решение о направлении предложения о реализации проекта МЧП на рассмотрение в уполномоченный орган в целях оценки эффективности проекта и определения его сравнительного преимущества, публичный партнер готовит сопроводительное письмо за подписью главы города Барнаула на уполномоченный орган с приложением документов, указанных в </w:t>
      </w:r>
      <w:hyperlink r:id="rId27">
        <w:r>
          <w:rPr>
            <w:color w:val="0000FF"/>
          </w:rPr>
          <w:t>части 8 статьи 8</w:t>
        </w:r>
      </w:hyperlink>
      <w:r>
        <w:t xml:space="preserve"> Федерального закона N 224-ФЗ.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Срок направления в уполномоченный орган документов, указанных в </w:t>
      </w:r>
      <w:hyperlink w:anchor="P71">
        <w:r>
          <w:rPr>
            <w:color w:val="0000FF"/>
          </w:rPr>
          <w:t>абзаце 1 пункта 2.11</w:t>
        </w:r>
      </w:hyperlink>
      <w:r>
        <w:t xml:space="preserve"> Положения, не должен превышать 10 дней со дня принятия решения о направлении предложения о реализации проекта МЧП на рассмотрение в уполномоченный орган.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2.12. В срок, не превышающий 10 дней со дня принятия одного из предусмотренных </w:t>
      </w:r>
      <w:hyperlink w:anchor="P68">
        <w:r>
          <w:rPr>
            <w:color w:val="0000FF"/>
          </w:rPr>
          <w:t>пунктом 2.8</w:t>
        </w:r>
      </w:hyperlink>
      <w:r>
        <w:t xml:space="preserve"> Положения решений,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Интернет-сайте города Барнаула.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Title"/>
        <w:jc w:val="center"/>
        <w:outlineLvl w:val="1"/>
      </w:pPr>
      <w:r>
        <w:t>3. Принятие решения о реализации проекта</w:t>
      </w:r>
    </w:p>
    <w:p w:rsidR="00120581" w:rsidRDefault="00120581">
      <w:pPr>
        <w:pStyle w:val="ConsPlusTitle"/>
        <w:jc w:val="center"/>
      </w:pPr>
      <w:r>
        <w:t>муниципально-частного партнерства и определение частного</w:t>
      </w:r>
    </w:p>
    <w:p w:rsidR="00120581" w:rsidRDefault="00120581">
      <w:pPr>
        <w:pStyle w:val="ConsPlusTitle"/>
        <w:jc w:val="center"/>
      </w:pPr>
      <w:r>
        <w:t>партнера для реализации проекта муниципально-частного</w:t>
      </w:r>
    </w:p>
    <w:p w:rsidR="00120581" w:rsidRDefault="00120581">
      <w:pPr>
        <w:pStyle w:val="ConsPlusTitle"/>
        <w:jc w:val="center"/>
      </w:pPr>
      <w:r>
        <w:t>партнерства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ind w:firstLine="540"/>
        <w:jc w:val="both"/>
      </w:pPr>
      <w:r>
        <w:t>3.1. В случае, если по итогам рассмотрения предложения о реализации проекта МЧП получено положительное заключение уполномоченного органа, публичный партнер в течение 40 дней со дня получения положительного заключения подготавливает: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проект решения о реализации проекта МЧП, содержащий сведения, предусмотренные </w:t>
      </w:r>
      <w:hyperlink r:id="rId28">
        <w:r>
          <w:rPr>
            <w:color w:val="0000FF"/>
          </w:rPr>
          <w:t>статьей 10</w:t>
        </w:r>
      </w:hyperlink>
      <w:r>
        <w:t xml:space="preserve"> Федерального закона N 224-ФЗ;</w:t>
      </w:r>
    </w:p>
    <w:p w:rsidR="00120581" w:rsidRDefault="00120581">
      <w:pPr>
        <w:pStyle w:val="ConsPlusNormal"/>
        <w:spacing w:before="220"/>
        <w:ind w:firstLine="540"/>
        <w:jc w:val="both"/>
      </w:pPr>
      <w:bookmarkStart w:id="5" w:name="P82"/>
      <w:bookmarkEnd w:id="5"/>
      <w:r>
        <w:t>проект сопроводительного письма и направляет его с приложением проекта решения о реализации проекта МЧП курирующему заместителю главы администрации города для подписания и представления главе города Барнаула для принятия решения о реализации проекта МЧП.</w:t>
      </w:r>
    </w:p>
    <w:p w:rsidR="00120581" w:rsidRDefault="0012058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09.01.2018 N 05)</w:t>
      </w:r>
    </w:p>
    <w:p w:rsidR="00120581" w:rsidRDefault="00120581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3.2. Решение о реализации проекта МЧП принимается главой города Барнаула в виде постановления главы города в течение 15 дней со дня регистрации документов, указанных в </w:t>
      </w:r>
      <w:hyperlink w:anchor="P82">
        <w:r>
          <w:rPr>
            <w:color w:val="0000FF"/>
          </w:rPr>
          <w:t>абзаце 3 пункта 3.1</w:t>
        </w:r>
      </w:hyperlink>
      <w:r>
        <w:t xml:space="preserve"> Положения,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города.</w:t>
      </w:r>
    </w:p>
    <w:p w:rsidR="00120581" w:rsidRDefault="0012058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14.06.2022 N 862)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3.3. Отрицательное заключение уполномоченного органа является отказом от реализации проекта МЧП.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3.4. На основании решения о реализации проекта МЧП, указанного в </w:t>
      </w:r>
      <w:hyperlink w:anchor="P84">
        <w:r>
          <w:rPr>
            <w:color w:val="0000FF"/>
          </w:rPr>
          <w:t>пункте 3.2</w:t>
        </w:r>
      </w:hyperlink>
      <w:r>
        <w:t xml:space="preserve"> Положения, в срок, не превышающий 180 дней со дня принятия такого решения, публичный партнер в порядке, установленном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224-ФЗ, осуществляет организацию и проведение конкурса на право заключения соглашения о МЧП (за исключением случаев, предусмотренных </w:t>
      </w:r>
      <w:hyperlink r:id="rId32">
        <w:r>
          <w:rPr>
            <w:color w:val="0000FF"/>
          </w:rPr>
          <w:t>частями 3.2</w:t>
        </w:r>
      </w:hyperlink>
      <w:r>
        <w:t xml:space="preserve">, </w:t>
      </w:r>
      <w:hyperlink r:id="rId33">
        <w:r>
          <w:rPr>
            <w:color w:val="0000FF"/>
          </w:rPr>
          <w:t>8</w:t>
        </w:r>
      </w:hyperlink>
      <w:r>
        <w:t xml:space="preserve"> - </w:t>
      </w:r>
      <w:hyperlink r:id="rId34">
        <w:r>
          <w:rPr>
            <w:color w:val="0000FF"/>
          </w:rPr>
          <w:t>10 статьи 10</w:t>
        </w:r>
      </w:hyperlink>
      <w:r>
        <w:t xml:space="preserve"> Федерального закона N 224-ФЗ).</w:t>
      </w:r>
    </w:p>
    <w:p w:rsidR="00120581" w:rsidRDefault="0012058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14.06.2022 N 862)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3.5. Комитет экономического развития и инвестиционной деятельности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3.6. Для проведения конкурса публичным партнером создается конкурсная комиссия в составе семи человек. Порядок работы конкурсной комиссии регулируется </w:t>
      </w:r>
      <w:hyperlink r:id="rId36">
        <w:r>
          <w:rPr>
            <w:color w:val="0000FF"/>
          </w:rPr>
          <w:t>статьями 22</w:t>
        </w:r>
      </w:hyperlink>
      <w:r>
        <w:t xml:space="preserve"> - </w:t>
      </w:r>
      <w:hyperlink r:id="rId37">
        <w:r>
          <w:rPr>
            <w:color w:val="0000FF"/>
          </w:rPr>
          <w:t>31</w:t>
        </w:r>
      </w:hyperlink>
      <w:r>
        <w:t xml:space="preserve"> Федерального закона N 224-ФЗ.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 xml:space="preserve">3.7. Соглашение о МЧП заключается публичным партнером в порядке, установленном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N 224-ФЗ, с победителем конкурса на право заключения соглашения о МЧП или иным лицом, имеющим право на заключение такого соглашения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N 224-ФЗ.</w:t>
      </w:r>
    </w:p>
    <w:p w:rsidR="00120581" w:rsidRDefault="00120581">
      <w:pPr>
        <w:pStyle w:val="ConsPlusNormal"/>
        <w:spacing w:before="220"/>
        <w:ind w:firstLine="540"/>
        <w:jc w:val="both"/>
      </w:pPr>
      <w:r>
        <w:t>3.8. Публичный партнер в течение пяти рабочих дней с даты заключения соглашения о МЧП направляет копию заключенного соглашения в комитет экономического развития и инвестиционной деятельности и размещает на официальном Интернет-сайте города Барнаула сообщение о заключении указанного соглашения.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right"/>
      </w:pPr>
      <w:r>
        <w:t>Первый заместитель</w:t>
      </w:r>
    </w:p>
    <w:p w:rsidR="00120581" w:rsidRDefault="00120581">
      <w:pPr>
        <w:pStyle w:val="ConsPlusNormal"/>
        <w:jc w:val="right"/>
      </w:pPr>
      <w:r>
        <w:t>главы администрации города,</w:t>
      </w:r>
    </w:p>
    <w:p w:rsidR="00120581" w:rsidRDefault="00120581">
      <w:pPr>
        <w:pStyle w:val="ConsPlusNormal"/>
        <w:jc w:val="right"/>
      </w:pPr>
      <w:r>
        <w:t>руководитель аппарата</w:t>
      </w:r>
    </w:p>
    <w:p w:rsidR="00120581" w:rsidRDefault="00120581">
      <w:pPr>
        <w:pStyle w:val="ConsPlusNormal"/>
        <w:jc w:val="right"/>
      </w:pPr>
      <w:r>
        <w:t>П.Д.ФРИЗЕН</w:t>
      </w: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jc w:val="both"/>
      </w:pPr>
    </w:p>
    <w:p w:rsidR="00120581" w:rsidRDefault="001205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DCB" w:rsidRDefault="00120581">
      <w:bookmarkStart w:id="7" w:name="_GoBack"/>
      <w:bookmarkEnd w:id="7"/>
    </w:p>
    <w:sectPr w:rsidR="00CC3DCB" w:rsidSect="00C3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1"/>
    <w:rsid w:val="00120581"/>
    <w:rsid w:val="002B29D7"/>
    <w:rsid w:val="006F58D3"/>
    <w:rsid w:val="008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1FD5-BE5F-4184-BCB9-D48A322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58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58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581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11921&amp;dst=100006" TargetMode="External"/><Relationship Id="rId18" Type="http://schemas.openxmlformats.org/officeDocument/2006/relationships/hyperlink" Target="https://login.consultant.ru/link/?req=doc&amp;base=RLAW016&amp;n=111921&amp;dst=100006" TargetMode="External"/><Relationship Id="rId26" Type="http://schemas.openxmlformats.org/officeDocument/2006/relationships/hyperlink" Target="https://login.consultant.ru/link/?req=doc&amp;base=LAW&amp;n=474027&amp;dst=100100" TargetMode="External"/><Relationship Id="rId39" Type="http://schemas.openxmlformats.org/officeDocument/2006/relationships/hyperlink" Target="https://login.consultant.ru/link/?req=doc&amp;base=LAW&amp;n=474027" TargetMode="External"/><Relationship Id="rId21" Type="http://schemas.openxmlformats.org/officeDocument/2006/relationships/hyperlink" Target="https://login.consultant.ru/link/?req=doc&amp;base=LAW&amp;n=474027&amp;dst=100189" TargetMode="External"/><Relationship Id="rId34" Type="http://schemas.openxmlformats.org/officeDocument/2006/relationships/hyperlink" Target="https://login.consultant.ru/link/?req=doc&amp;base=LAW&amp;n=474027&amp;dst=16" TargetMode="External"/><Relationship Id="rId7" Type="http://schemas.openxmlformats.org/officeDocument/2006/relationships/hyperlink" Target="https://login.consultant.ru/link/?req=doc&amp;base=RLAW016&amp;n=111921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027&amp;dst=100314" TargetMode="External"/><Relationship Id="rId20" Type="http://schemas.openxmlformats.org/officeDocument/2006/relationships/hyperlink" Target="https://login.consultant.ru/link/?req=doc&amp;base=LAW&amp;n=474027" TargetMode="External"/><Relationship Id="rId29" Type="http://schemas.openxmlformats.org/officeDocument/2006/relationships/hyperlink" Target="https://login.consultant.ru/link/?req=doc&amp;base=RLAW016&amp;n=75342&amp;dst=10000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6514&amp;dst=100006" TargetMode="External"/><Relationship Id="rId11" Type="http://schemas.openxmlformats.org/officeDocument/2006/relationships/hyperlink" Target="https://login.consultant.ru/link/?req=doc&amp;base=RLAW016&amp;n=75342&amp;dst=100006" TargetMode="External"/><Relationship Id="rId24" Type="http://schemas.openxmlformats.org/officeDocument/2006/relationships/hyperlink" Target="https://login.consultant.ru/link/?req=doc&amp;base=RLAW016&amp;n=106514&amp;dst=100013" TargetMode="External"/><Relationship Id="rId32" Type="http://schemas.openxmlformats.org/officeDocument/2006/relationships/hyperlink" Target="https://login.consultant.ru/link/?req=doc&amp;base=LAW&amp;n=474027&amp;dst=45" TargetMode="External"/><Relationship Id="rId37" Type="http://schemas.openxmlformats.org/officeDocument/2006/relationships/hyperlink" Target="https://login.consultant.ru/link/?req=doc&amp;base=LAW&amp;n=474027&amp;dst=10052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75342&amp;dst=100006" TargetMode="External"/><Relationship Id="rId15" Type="http://schemas.openxmlformats.org/officeDocument/2006/relationships/hyperlink" Target="https://login.consultant.ru/link/?req=doc&amp;base=LAW&amp;n=474027&amp;dst=100314" TargetMode="External"/><Relationship Id="rId23" Type="http://schemas.openxmlformats.org/officeDocument/2006/relationships/hyperlink" Target="https://login.consultant.ru/link/?req=doc&amp;base=LAW&amp;n=474027" TargetMode="External"/><Relationship Id="rId28" Type="http://schemas.openxmlformats.org/officeDocument/2006/relationships/hyperlink" Target="https://login.consultant.ru/link/?req=doc&amp;base=LAW&amp;n=474027&amp;dst=100151" TargetMode="External"/><Relationship Id="rId36" Type="http://schemas.openxmlformats.org/officeDocument/2006/relationships/hyperlink" Target="https://login.consultant.ru/link/?req=doc&amp;base=LAW&amp;n=474027&amp;dst=100421" TargetMode="External"/><Relationship Id="rId10" Type="http://schemas.openxmlformats.org/officeDocument/2006/relationships/hyperlink" Target="https://login.consultant.ru/link/?req=doc&amp;base=RLAW016&amp;n=106514&amp;dst=100007" TargetMode="External"/><Relationship Id="rId19" Type="http://schemas.openxmlformats.org/officeDocument/2006/relationships/hyperlink" Target="https://login.consultant.ru/link/?req=doc&amp;base=LAW&amp;n=474027" TargetMode="External"/><Relationship Id="rId31" Type="http://schemas.openxmlformats.org/officeDocument/2006/relationships/hyperlink" Target="https://login.consultant.ru/link/?req=doc&amp;base=LAW&amp;n=4740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23719" TargetMode="External"/><Relationship Id="rId14" Type="http://schemas.openxmlformats.org/officeDocument/2006/relationships/hyperlink" Target="https://login.consultant.ru/link/?req=doc&amp;base=LAW&amp;n=476449" TargetMode="External"/><Relationship Id="rId22" Type="http://schemas.openxmlformats.org/officeDocument/2006/relationships/hyperlink" Target="https://login.consultant.ru/link/?req=doc&amp;base=RLAW016&amp;n=106514&amp;dst=100011" TargetMode="External"/><Relationship Id="rId27" Type="http://schemas.openxmlformats.org/officeDocument/2006/relationships/hyperlink" Target="https://login.consultant.ru/link/?req=doc&amp;base=LAW&amp;n=474027&amp;dst=100130" TargetMode="External"/><Relationship Id="rId30" Type="http://schemas.openxmlformats.org/officeDocument/2006/relationships/hyperlink" Target="https://login.consultant.ru/link/?req=doc&amp;base=RLAW016&amp;n=106514&amp;dst=100015" TargetMode="External"/><Relationship Id="rId35" Type="http://schemas.openxmlformats.org/officeDocument/2006/relationships/hyperlink" Target="https://login.consultant.ru/link/?req=doc&amp;base=RLAW016&amp;n=106514&amp;dst=100016" TargetMode="External"/><Relationship Id="rId8" Type="http://schemas.openxmlformats.org/officeDocument/2006/relationships/hyperlink" Target="https://login.consultant.ru/link/?req=doc&amp;base=LAW&amp;n=474027&amp;dst=1003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06514&amp;dst=100009" TargetMode="External"/><Relationship Id="rId17" Type="http://schemas.openxmlformats.org/officeDocument/2006/relationships/hyperlink" Target="https://login.consultant.ru/link/?req=doc&amp;base=LAW&amp;n=474027&amp;dst=100076" TargetMode="External"/><Relationship Id="rId25" Type="http://schemas.openxmlformats.org/officeDocument/2006/relationships/hyperlink" Target="https://login.consultant.ru/link/?req=doc&amp;base=LAW&amp;n=474027" TargetMode="External"/><Relationship Id="rId33" Type="http://schemas.openxmlformats.org/officeDocument/2006/relationships/hyperlink" Target="https://login.consultant.ru/link/?req=doc&amp;base=LAW&amp;n=474027&amp;dst=100173" TargetMode="External"/><Relationship Id="rId38" Type="http://schemas.openxmlformats.org/officeDocument/2006/relationships/hyperlink" Target="https://login.consultant.ru/link/?req=doc&amp;base=LAW&amp;n=474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Курбатов</dc:creator>
  <cp:keywords/>
  <dc:description/>
  <cp:lastModifiedBy>Александр С. Курбатов</cp:lastModifiedBy>
  <cp:revision>1</cp:revision>
  <dcterms:created xsi:type="dcterms:W3CDTF">2024-07-05T08:11:00Z</dcterms:created>
  <dcterms:modified xsi:type="dcterms:W3CDTF">2024-07-05T08:11:00Z</dcterms:modified>
</cp:coreProperties>
</file>