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3F" w:rsidRDefault="00BD7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работе инвестиционного уполномоченного в администрации города Барнаула за 2024 год</w:t>
      </w:r>
    </w:p>
    <w:p w:rsidR="003D093F" w:rsidRDefault="003D093F">
      <w:pPr>
        <w:rPr>
          <w:rFonts w:ascii="Times New Roman" w:hAnsi="Times New Roman" w:cs="Times New Roman"/>
          <w:sz w:val="28"/>
          <w:szCs w:val="28"/>
        </w:rPr>
      </w:pPr>
    </w:p>
    <w:p w:rsidR="003D093F" w:rsidRDefault="00BD77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инвестиционного уполномоченного осуществляется в соответствии с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Барнаула от 05.08.2011 №2310 с учетом методических рекомендаций по организации системной работы по сопровождению инвестиционных проектов муниципальными образованиями, утвержденных Приказом Минэкономразвития России от 26.09.2023 №672 (далее – методические рекомендации).</w:t>
      </w:r>
    </w:p>
    <w:p w:rsidR="003D093F" w:rsidRDefault="003D093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8186"/>
      </w:tblGrid>
      <w:tr w:rsidR="003D093F">
        <w:tc>
          <w:tcPr>
            <w:tcW w:w="4390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 исполнения</w:t>
            </w:r>
          </w:p>
        </w:tc>
        <w:tc>
          <w:tcPr>
            <w:tcW w:w="8186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 в 2024 году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раздела в сфере инвестиционной деятельности в сети «Интернет»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информационной поддержки инвесторов функционирует Инвестиционный портал города Барнаула (https://invest.barnaul.org) (далее - Портал).</w:t>
            </w:r>
          </w:p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Портале актуализирована информация о планах создания транспортной и инженерной инфраструктуры. Доработана структура и содержание разделов с учетом требований Стандарта 2.0, дополнена информация в разделе «Муниципально-частное партнерство», обновлена «Инструкция взаимодействия – дорожная карта» в части сопровождения инвестиционных проектов.</w:t>
            </w:r>
          </w:p>
          <w:p w:rsidR="003D093F" w:rsidRDefault="00BD779C">
            <w:pPr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Опубликовано 69 новостных материалов по вопросам инвестиционной деятельности. </w:t>
            </w:r>
          </w:p>
          <w:p w:rsidR="003D093F" w:rsidRDefault="00BD779C">
            <w:pPr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Оперативно размещалась информация о предоставлении участков для реализации инвестпроектов, актуализировались реестр земельных участков (на 01.01.2025 – 25 участков), реестр инвестиционных площадок предприятий для предоставления инвесторам (9 инвестиционных площадок предприятий, 7 публичных инвестиционных площадок). </w:t>
            </w:r>
          </w:p>
          <w:p w:rsidR="003D093F" w:rsidRDefault="00BD779C">
            <w:pPr>
              <w:spacing w:line="100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Обновлена английская версия Портала. Размещена обновленная брошюра «Барнаул – инвестору». Для популяризации Портала на информационных ресурсах сети Интернет и социальных сетях по тематике инвестиционной деятельности и предпринимательства размещены новостные материалы со ссылкой на Портал.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Наличие инвестиционного профиля муниципального образования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инвестиционный профиль города Барнаула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презентационного материала в соответствии с рекомендациями Национальной Ассоциации агентств инвестиций и развития. Инвестпрофиль размещен на Портале (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https://invest.barnaul.org/about/investitsionnyj-profil-goroda-barnaula/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Наличие инвестиционного уполномоченного в должности не ниже заместителя главы местной администрации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уполномоченный в администрации города Барнаула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заместитель главы администрации города по экономической политике Рябчун Сергей Васильевич. </w:t>
            </w:r>
          </w:p>
          <w:p w:rsidR="003D093F" w:rsidRDefault="00B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инвестиционном уполномоченном  утверждено постановлением Администрации города Барнаула от 05.08.2011 №2310 (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https://law-portal22.ru/dokumenty-opublikovannye-na-sayte-g-barnaula-do-01-01-2020/city/2011/postanovlenie-2310-ot-05-08-2011-ob-investitsionnom-upolnomochennom-v-administratsii-goroda-barnaula/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Информация о работе размещается на Портале в разделе «Инвестиционная активность». </w:t>
            </w:r>
          </w:p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Инвестиционным уполномоченным в течение года проводилась работа по сопровождению проектов в рамках 37 поступивших обращений (21 обращения 2024 года и 16 обращений, поступивших ранее). Поступившие от инвесторов вопросы находятся в процессе решения, вместе с тем получен положительный результат по решению 14 вопросов в отношении земельных участков и 11 вопросов по иной тематике.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Наличие совещательного органа при главе местной администрации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ведется работа Совета по экономическому развитию и приоритетным проектам при главе города Барнаула» (далее - Совет). </w:t>
            </w:r>
          </w:p>
          <w:p w:rsidR="003D093F" w:rsidRDefault="00B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Совета размещена на Портале в разделе «Экономический совет»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https://invest.barnaul.org/invest/ekonomicheskij-sovet/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18.04.2024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заседании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экономическому развитию и приоритетным проектам при главе города Барнаула рассмотрена практика реализации проектов МЧП в городе на примере строительства физкультурно-спортивного комплекса по ул.Взлетная, 2в. </w:t>
            </w:r>
          </w:p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методических рекомендаций в состав Совета включены представители ресурсоснабжающих организаций города, а также краевого автономного учреждения «Алтайский центр инвестиций и развития».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Наличие раздела с информацией о реализации инвестиционных проектов на территории муниципального образования в документе стратегического планирования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целям, задачам, срокам и мероприятиям, направленным на повышение инвестиционной привлекательности, отражена в Плане мероприятий по реализации Стратегии социально-экономического развития города Барнаула до 2025 года), утвержденном Постановлением администрации города от 16.06.2023 №822 (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https://invest.barnaul.org/about/socialno-ekonomicheskoe-razvitie/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D093F" w:rsidRDefault="00BD77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Документом предусматривается реализация отдельных инвестиционных проектов в</w:t>
            </w:r>
            <w:r>
              <w:rPr>
                <w:rFonts w:ascii="Times New Roman" w:hAnsi="Times New Roman" w:cs="Times New Roman"/>
                <w:color w:val="FF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промышленности, туризме, жилищном и социальном строительстве, проектов по развитию транспортной и коммунальной инфраструктур и др. </w:t>
            </w:r>
          </w:p>
          <w:p w:rsidR="003D093F" w:rsidRDefault="00B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2025 год запланированы мероприятия по разработке новой Стратегии города в связи с окончанием срока действующей Стратегии. При разработке нового документа будут учтены положения методических рекомендаций.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Наличие регламента сопровождения инвестиционных проектов, разъясняющего схему взаимодействия инвестора с органами местного самоуправления муниципального образования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в разделе «Инструкция взаимодействия – дорожная карта» размещен регламент взаимодействия с инвесторами в рамках сопровождения инвестиционных проектов. </w:t>
            </w:r>
          </w:p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инвестиционных проектов на территории города Барнаула осуществляется в рамках постановления администрации города Барнаула от 30.11.2017 №2382 «О проектной деятельности в администрации города Барнаула»(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https://law-portal22.ru/dokumenty-opublikovannye-na-sayte-g-barnaula-do-01-01-2020/city/postanovlenie-ot-30-11-2017-2382-o-proektnoy-deyatelnosti-v-administratsii-goroda-barnaula/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D093F" w:rsidRDefault="00B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на Портале размещена инструкция взаимодействия по отдельным вопросам реализации инвестиционного проекта: https://invest.barnaul.org/support/instrukciya-vzaimodeystviya-dorozhnaya-karta/).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Наличие утвержденных показателей эффективности деятельности главы местной администрации и инвестиционного уполномоченного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Барнаульской городской Думы от 25.12.2024 №437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ключевого показателя эффективности деятельности главы города Барнаула и инвестиционного уполномоченного в администрации города Барнаула по развитию инвестиционной деятельности в городе Барнауле, осуществляемой в форме капитальных вложений» утвержден показатель «Объем инвестиций в основной капитал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средств), в расчете на 1 жителя» (</w:t>
            </w:r>
            <w:hyperlink r:id="rId11" w:history="1">
              <w:r w:rsidR="00BC0DDE" w:rsidRPr="002725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https://invest.barnaul.org/support/zakonodatelstvo/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C0DDE" w:rsidRPr="00BC0DDE" w:rsidRDefault="00BC0DDE" w:rsidP="00FF7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6691">
              <w:rPr>
                <w:rFonts w:ascii="Times New Roman" w:hAnsi="Times New Roman" w:cs="Times New Roman"/>
                <w:sz w:val="24"/>
                <w:szCs w:val="24"/>
              </w:rPr>
              <w:t>За 2024 год объём инвестиций в основной капитал без субъектов малого предпринимательства и объёма инвестиций, не наблюдаемых прямыми статистическими методами (за исключением бюджетных средств), в расчете на 1 жителя составил 65</w:t>
            </w:r>
            <w:r w:rsidR="00FF7983" w:rsidRPr="009A66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691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FF7983" w:rsidRPr="009A669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9A6691">
              <w:rPr>
                <w:rFonts w:ascii="Times New Roman" w:hAnsi="Times New Roman" w:cs="Times New Roman"/>
                <w:sz w:val="24"/>
                <w:szCs w:val="24"/>
              </w:rPr>
              <w:t xml:space="preserve"> при плановом значении 35</w:t>
            </w:r>
            <w:r w:rsidR="00FF7983" w:rsidRPr="009A66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69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="00FF7983" w:rsidRPr="009A66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A669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FF7983" w:rsidRPr="009A66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6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 Наличие механизма обратной связи между инвесторами и местной администрацией (главой местной администрации, инвестиционным уполномоченным, ответственными сотрудниками)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размещена форма обратной связи для инвесторов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https://invest.barnaul.org/contacts/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93F" w:rsidRDefault="00BD779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посредством формы обратной связи поступило 15 обращений к инвестиционному уполномоченному.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Прохождение ответственными сотрудниками местной администрации обучающих программ и профессиональной переподготовки по инвестиционной тематике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инвестиционным уполномоченным в администрации города Барнаула пройдена программа повышения квалификации «Эффективный муниципальный инвестиционный уполномоченный», подготовленная Минэкономразвития России совместно с Президентской академией и Национальной Ассоциацией агентств инвестиций и развития</w:t>
            </w:r>
          </w:p>
        </w:tc>
      </w:tr>
      <w:tr w:rsidR="003D093F">
        <w:tc>
          <w:tcPr>
            <w:tcW w:w="4390" w:type="dxa"/>
          </w:tcPr>
          <w:p w:rsidR="003D093F" w:rsidRDefault="00BD77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Наличие соглашения о сотрудничестве между местной администрацией и агентством развития</w:t>
            </w:r>
          </w:p>
        </w:tc>
        <w:tc>
          <w:tcPr>
            <w:tcW w:w="1984" w:type="dxa"/>
          </w:tcPr>
          <w:p w:rsidR="003D093F" w:rsidRDefault="00BD77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8186" w:type="dxa"/>
          </w:tcPr>
          <w:p w:rsidR="003D093F" w:rsidRDefault="00BD779C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 КАУ «Алтайский центр государственно-частного партнерства и привлечения инвестиций» и администрацией города Барнаула от 23.05.2022.</w:t>
            </w:r>
          </w:p>
        </w:tc>
      </w:tr>
    </w:tbl>
    <w:p w:rsidR="003D093F" w:rsidRDefault="003D093F">
      <w:pPr>
        <w:ind w:firstLine="0"/>
        <w:rPr>
          <w:rFonts w:ascii="Times New Roman" w:hAnsi="Times New Roman" w:cs="Times New Roman"/>
        </w:rPr>
      </w:pPr>
    </w:p>
    <w:p w:rsidR="003D093F" w:rsidRDefault="003D093F">
      <w:pPr>
        <w:ind w:firstLine="0"/>
        <w:rPr>
          <w:rFonts w:ascii="Times New Roman" w:hAnsi="Times New Roman" w:cs="Times New Roman"/>
        </w:rPr>
      </w:pPr>
    </w:p>
    <w:p w:rsidR="003D093F" w:rsidRDefault="003D093F">
      <w:pPr>
        <w:ind w:firstLine="0"/>
        <w:rPr>
          <w:rFonts w:ascii="Times New Roman" w:hAnsi="Times New Roman" w:cs="Times New Roman"/>
        </w:rPr>
      </w:pPr>
    </w:p>
    <w:sectPr w:rsidR="003D093F">
      <w:headerReference w:type="defaul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9C" w:rsidRDefault="00BD779C">
      <w:pPr>
        <w:spacing w:line="240" w:lineRule="auto"/>
      </w:pPr>
      <w:r>
        <w:separator/>
      </w:r>
    </w:p>
  </w:endnote>
  <w:endnote w:type="continuationSeparator" w:id="0">
    <w:p w:rsidR="00BD779C" w:rsidRDefault="00BD7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9C" w:rsidRDefault="00BD779C">
      <w:pPr>
        <w:spacing w:line="240" w:lineRule="auto"/>
      </w:pPr>
      <w:r>
        <w:separator/>
      </w:r>
    </w:p>
  </w:footnote>
  <w:footnote w:type="continuationSeparator" w:id="0">
    <w:p w:rsidR="00BD779C" w:rsidRDefault="00BD7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45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093F" w:rsidRDefault="00BD779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6691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D093F" w:rsidRDefault="003D09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3F"/>
    <w:rsid w:val="000E789C"/>
    <w:rsid w:val="003D093F"/>
    <w:rsid w:val="009A6691"/>
    <w:rsid w:val="00BC0DDE"/>
    <w:rsid w:val="00BD779C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64B1-58C2-40F8-A230-DECAC872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C0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.barnaul.org/invest/ekonomicheskij-sovet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w-portal22.ru/dokumenty-opublikovannye-na-sayte-g-barnaula-do-01-01-2020/city/2011/postanovlenie-2310-ot-05-08-2011-ob-investitsionnom-upolnomochennom-v-administratsii-goroda-barnaula/" TargetMode="External"/><Relationship Id="rId12" Type="http://schemas.openxmlformats.org/officeDocument/2006/relationships/hyperlink" Target="https://invest.barnaul.org/cont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.barnaul.org/about/investitsionnyj-profil-goroda-barnaula/" TargetMode="External"/><Relationship Id="rId11" Type="http://schemas.openxmlformats.org/officeDocument/2006/relationships/hyperlink" Target="https://invest.barnaul.org/support/zakonodatelstvo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aw-portal22.ru/dokumenty-opublikovannye-na-sayte-g-barnaula-do-01-01-2020/city/postanovlenie-ot-30-11-2017-2382-o-proektnoy-deyatelnosti-v-administratsii-goroda-barnaul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vest.barnaul.org/about/socialno-ekonomicheskoe-razvit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Курбатов</dc:creator>
  <cp:keywords/>
  <dc:description/>
  <cp:lastModifiedBy>Екатерина А. Зонова</cp:lastModifiedBy>
  <cp:revision>37</cp:revision>
  <cp:lastPrinted>2025-06-20T02:38:00Z</cp:lastPrinted>
  <dcterms:created xsi:type="dcterms:W3CDTF">2025-02-17T02:14:00Z</dcterms:created>
  <dcterms:modified xsi:type="dcterms:W3CDTF">2025-06-27T08:33:00Z</dcterms:modified>
</cp:coreProperties>
</file>