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48" w:rsidRPr="00BB4F10" w:rsidRDefault="00F25C48" w:rsidP="00BB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F10">
        <w:rPr>
          <w:rFonts w:ascii="Times New Roman" w:hAnsi="Times New Roman" w:cs="Times New Roman"/>
          <w:bCs/>
          <w:sz w:val="24"/>
          <w:szCs w:val="24"/>
        </w:rPr>
        <w:t>ДОРОЖНАЯ КАРТА</w:t>
      </w:r>
    </w:p>
    <w:p w:rsidR="00F25C48" w:rsidRPr="00BB4F10" w:rsidRDefault="00F25C48" w:rsidP="00BB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4F10">
        <w:rPr>
          <w:rFonts w:ascii="Times New Roman" w:hAnsi="Times New Roman" w:cs="Times New Roman"/>
          <w:bCs/>
          <w:sz w:val="24"/>
          <w:szCs w:val="24"/>
        </w:rPr>
        <w:t xml:space="preserve">по заключению соглашения о муниципально-частном партнерстве </w:t>
      </w:r>
    </w:p>
    <w:p w:rsidR="00355C57" w:rsidRPr="00BB4F10" w:rsidRDefault="00355C57" w:rsidP="00BB4F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X="-578" w:tblpY="1"/>
        <w:tblOverlap w:val="never"/>
        <w:tblW w:w="155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6805"/>
        <w:gridCol w:w="4111"/>
        <w:gridCol w:w="3969"/>
      </w:tblGrid>
      <w:tr w:rsidR="00373B33" w:rsidRPr="007569A4" w:rsidTr="00373B33">
        <w:trPr>
          <w:trHeight w:val="557"/>
          <w:tblHeader/>
        </w:trPr>
        <w:tc>
          <w:tcPr>
            <w:tcW w:w="703" w:type="dxa"/>
            <w:vAlign w:val="center"/>
            <w:hideMark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6805" w:type="dxa"/>
            <w:vAlign w:val="center"/>
            <w:hideMark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Этапы</w:t>
            </w:r>
          </w:p>
        </w:tc>
        <w:tc>
          <w:tcPr>
            <w:tcW w:w="4111" w:type="dxa"/>
            <w:vAlign w:val="center"/>
            <w:hideMark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Сроки</w:t>
            </w:r>
          </w:p>
        </w:tc>
        <w:tc>
          <w:tcPr>
            <w:tcW w:w="3969" w:type="dxa"/>
            <w:vAlign w:val="center"/>
            <w:hideMark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Нормативно-правовой акт</w:t>
            </w:r>
          </w:p>
        </w:tc>
      </w:tr>
      <w:tr w:rsidR="00373B33" w:rsidRPr="007569A4" w:rsidTr="00373B33">
        <w:trPr>
          <w:trHeight w:val="557"/>
        </w:trPr>
        <w:tc>
          <w:tcPr>
            <w:tcW w:w="15588" w:type="dxa"/>
            <w:gridSpan w:val="4"/>
            <w:vAlign w:val="center"/>
          </w:tcPr>
          <w:p w:rsidR="00373B33" w:rsidRPr="00040EF4" w:rsidRDefault="0068504F" w:rsidP="00040EF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Предварительные переговоры</w:t>
            </w:r>
            <w:r w:rsidR="00373B33" w:rsidRPr="00040E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 инвестором </w:t>
            </w:r>
          </w:p>
          <w:p w:rsidR="00373B33" w:rsidRPr="007569A4" w:rsidRDefault="00373B33" w:rsidP="00373B33">
            <w:pPr>
              <w:pStyle w:val="a7"/>
              <w:autoSpaceDE w:val="0"/>
              <w:autoSpaceDN w:val="0"/>
              <w:adjustRightInd w:val="0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(до подачи предложения о реализации проекта МЧП)</w:t>
            </w:r>
          </w:p>
        </w:tc>
      </w:tr>
      <w:tr w:rsidR="00373B33" w:rsidRPr="007569A4" w:rsidTr="00040EF4">
        <w:trPr>
          <w:trHeight w:val="974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Направление инициатором предложения о проведении предварительных переговоров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хп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приложение 1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к приказу Минэкономразвития РФ от 2</w:t>
            </w:r>
            <w:r w:rsidR="00040EF4">
              <w:rPr>
                <w:rFonts w:ascii="Times New Roman" w:hAnsi="Times New Roman" w:cs="Times New Roman"/>
                <w:color w:val="000000" w:themeColor="text1"/>
              </w:rPr>
              <w:t xml:space="preserve">0.11.2015 №864 (далее – приказ 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t>от 20.11.2015 №864)</w:t>
            </w:r>
          </w:p>
        </w:tc>
      </w:tr>
      <w:tr w:rsidR="00373B33" w:rsidRPr="007569A4" w:rsidTr="00040EF4">
        <w:trPr>
          <w:trHeight w:val="803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.2</w:t>
            </w:r>
          </w:p>
        </w:tc>
        <w:tc>
          <w:tcPr>
            <w:tcW w:w="6805" w:type="dxa"/>
            <w:vAlign w:val="center"/>
          </w:tcPr>
          <w:p w:rsidR="00721184" w:rsidRPr="00721184" w:rsidRDefault="00373B33" w:rsidP="007211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Решение о проведении</w:t>
            </w:r>
            <w:r w:rsidR="007211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21184"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предварительных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переговоров</w:t>
            </w:r>
            <w:r w:rsidR="007211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превышающий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поступления предложения о переговорах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хп +10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8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</w:tc>
      </w:tr>
      <w:tr w:rsidR="00373B33" w:rsidRPr="007569A4" w:rsidTr="00373B33">
        <w:trPr>
          <w:trHeight w:val="844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.3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Публичный партнер определяет форму проведения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предварительных переговоров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 организует их проведение</w:t>
            </w:r>
            <w:r w:rsidR="007211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срок не позднее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 момента принятия решения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хп + 20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</w:t>
            </w:r>
            <w:r w:rsidR="00721184">
              <w:rPr>
                <w:rFonts w:ascii="Times New Roman" w:hAnsi="Times New Roman" w:cs="Times New Roman"/>
                <w:color w:val="000000" w:themeColor="text1"/>
              </w:rPr>
              <w:t xml:space="preserve"> 11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</w:tc>
      </w:tr>
      <w:tr w:rsidR="00373B33" w:rsidRPr="007569A4" w:rsidTr="00373B33">
        <w:trPr>
          <w:trHeight w:val="538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повестку предварительных переговоров частный партнер может включить следующие вопросы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(в</w:t>
            </w: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ключение других вопросов, не допускается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п. 7 приказа от 20.11.2015 №864):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68504F">
        <w:trPr>
          <w:trHeight w:val="2544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соответствие предложения принципам МЧП: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1. Открытость и доступность информации о МЧП;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2. Обеспечение конкуренции;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3. Отсутствие дискриминации, равноправие сторон соглашения и равенство их перед законом;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  Добросовестное исполнение сторонами соглашения обязательств по соглашению;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5. Справедливое распределение рисков и обязательств между сторонами соглашения;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6. Свобода заключения соглашения.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ст.4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 w:val="restart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.4.2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соответствие предложения установленной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Правительством Российской Федерации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форме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такого предложения о реализации проекта и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требованиям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 сведениям, содержащимся в предложении о реализации проекта (от 19.12.2015 №1386) в том числе: 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373B33">
        <w:trPr>
          <w:trHeight w:val="524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1.</w:t>
            </w:r>
            <w:r w:rsidRPr="007569A4">
              <w:rPr>
                <w:rFonts w:ascii="Times New Roman" w:hAnsi="Times New Roman" w:cs="Times New Roman"/>
                <w:i/>
              </w:rPr>
              <w:t xml:space="preserve"> </w:t>
            </w:r>
            <w:r w:rsidRPr="007569A4">
              <w:rPr>
                <w:rFonts w:ascii="Times New Roman" w:hAnsi="Times New Roman" w:cs="Times New Roman"/>
                <w:b/>
                <w:i/>
              </w:rPr>
              <w:t>Описание проекта МЧП</w:t>
            </w:r>
            <w:r w:rsidRPr="007569A4">
              <w:rPr>
                <w:rFonts w:ascii="Times New Roman" w:hAnsi="Times New Roman" w:cs="Times New Roman"/>
                <w:i/>
              </w:rPr>
              <w:t>, а также обоснование его актуальности.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040EF4">
        <w:trPr>
          <w:trHeight w:val="1836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2. </w:t>
            </w:r>
            <w:r w:rsidRPr="007569A4">
              <w:rPr>
                <w:rFonts w:ascii="Times New Roman" w:hAnsi="Times New Roman" w:cs="Times New Roman"/>
                <w:b/>
                <w:i/>
              </w:rPr>
              <w:t>Цели и задачи реализации проекта МЧП</w:t>
            </w:r>
            <w:r w:rsidRPr="007569A4">
              <w:rPr>
                <w:rFonts w:ascii="Times New Roman" w:hAnsi="Times New Roman" w:cs="Times New Roman"/>
                <w:i/>
              </w:rPr>
              <w:t>, определяемые с учетом целей и задач, которые предусмотрены госпрограммами, с указанием правовых актов и их пунктов: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- цели и задачи проекта МЧП соответствуют </w:t>
            </w:r>
            <w:r w:rsidRPr="007569A4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не менее чем одной цели и (или) задаче </w:t>
            </w: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госпрограмм;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- показатели проекта МЧП соответствуют значениям </w:t>
            </w:r>
            <w:r w:rsidRPr="007569A4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не менее чем двух целевых показателей</w:t>
            </w:r>
            <w:r w:rsidRPr="007569A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 госпрограмм.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17 приказа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30.11.2015 №894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3. </w:t>
            </w:r>
            <w:r w:rsidRPr="007569A4">
              <w:rPr>
                <w:rFonts w:ascii="Times New Roman" w:hAnsi="Times New Roman" w:cs="Times New Roman"/>
                <w:b/>
                <w:i/>
              </w:rPr>
              <w:t>Сведения об объекте</w:t>
            </w:r>
            <w:r w:rsidRPr="007569A4">
              <w:rPr>
                <w:rFonts w:ascii="Times New Roman" w:hAnsi="Times New Roman" w:cs="Times New Roman"/>
                <w:i/>
              </w:rPr>
              <w:t>, предлагаемом к созданию (наличие задания на проектирование объекта, наличие проектной документации на объект).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b/>
                <w:i/>
              </w:rPr>
              <w:t>4. Оценка возможности</w:t>
            </w:r>
            <w:r w:rsidRPr="007569A4">
              <w:rPr>
                <w:rFonts w:ascii="Times New Roman" w:hAnsi="Times New Roman" w:cs="Times New Roman"/>
                <w:i/>
              </w:rPr>
              <w:t xml:space="preserve"> </w:t>
            </w:r>
            <w:r w:rsidRPr="007569A4">
              <w:rPr>
                <w:rFonts w:ascii="Times New Roman" w:hAnsi="Times New Roman" w:cs="Times New Roman"/>
                <w:b/>
                <w:i/>
              </w:rPr>
              <w:t>получения</w:t>
            </w:r>
            <w:r w:rsidRPr="007569A4">
              <w:rPr>
                <w:rFonts w:ascii="Times New Roman" w:hAnsi="Times New Roman" w:cs="Times New Roman"/>
                <w:i/>
              </w:rPr>
              <w:t xml:space="preserve"> сторонами соглашения о МЧП </w:t>
            </w:r>
            <w:r w:rsidRPr="007569A4">
              <w:rPr>
                <w:rFonts w:ascii="Times New Roman" w:hAnsi="Times New Roman" w:cs="Times New Roman"/>
                <w:b/>
                <w:i/>
              </w:rPr>
              <w:t>дохода</w:t>
            </w:r>
            <w:r w:rsidRPr="007569A4">
              <w:rPr>
                <w:rFonts w:ascii="Times New Roman" w:hAnsi="Times New Roman" w:cs="Times New Roman"/>
                <w:i/>
              </w:rPr>
              <w:t xml:space="preserve"> от реализации проекта МЧП, в том числе объем планируемой выручки от предоставления услуг в рамках проекта МЧП, планируемые налоговые и неналоговые доходы от реализации проекта МЧП.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569A4">
              <w:rPr>
                <w:rFonts w:ascii="Times New Roman" w:hAnsi="Times New Roman" w:cs="Times New Roman"/>
                <w:b/>
                <w:i/>
              </w:rPr>
              <w:t>5. Сведения о прогнозируемом объеме финансирования проекта МЧП</w:t>
            </w:r>
            <w:r w:rsidRPr="007569A4">
              <w:rPr>
                <w:rFonts w:ascii="Times New Roman" w:hAnsi="Times New Roman" w:cs="Times New Roman"/>
                <w:i/>
              </w:rPr>
              <w:t>, в том числе прогнозируемый объем финансирования за счет средств городского бюджета, необходимый объем заемного финансирования реализации проекта МЧП.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040EF4">
        <w:trPr>
          <w:trHeight w:val="899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6. </w:t>
            </w:r>
            <w:r w:rsidRPr="007569A4">
              <w:rPr>
                <w:rFonts w:ascii="Times New Roman" w:hAnsi="Times New Roman" w:cs="Times New Roman"/>
                <w:b/>
                <w:i/>
              </w:rPr>
              <w:t xml:space="preserve">Сведения о финансовой эффективности проекта МЧП </w:t>
            </w:r>
            <w:r w:rsidRPr="007569A4">
              <w:rPr>
                <w:rFonts w:ascii="Times New Roman" w:hAnsi="Times New Roman" w:cs="Times New Roman"/>
                <w:bCs/>
                <w:i/>
              </w:rPr>
              <w:t>(проект МЧП эффективен, если чистая приведенная стоимость проекта больше или равно 0 рублей).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14-16 приказа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30.11.2015 №894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7. </w:t>
            </w:r>
            <w:r w:rsidRPr="007569A4">
              <w:rPr>
                <w:rFonts w:ascii="Times New Roman" w:hAnsi="Times New Roman" w:cs="Times New Roman"/>
                <w:b/>
                <w:i/>
              </w:rPr>
              <w:t>Сведения о социально-экономическом эффекте</w:t>
            </w:r>
            <w:r w:rsidRPr="007569A4">
              <w:rPr>
                <w:rFonts w:ascii="Times New Roman" w:hAnsi="Times New Roman" w:cs="Times New Roman"/>
                <w:i/>
              </w:rPr>
              <w:t xml:space="preserve"> </w:t>
            </w:r>
            <w:r w:rsidRPr="007569A4">
              <w:rPr>
                <w:rFonts w:ascii="Times New Roman" w:hAnsi="Times New Roman" w:cs="Times New Roman"/>
                <w:b/>
                <w:i/>
              </w:rPr>
              <w:t>от реализации проекта МЧП.</w:t>
            </w:r>
          </w:p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b/>
                <w:bCs/>
                <w:i/>
              </w:rPr>
              <w:t>Оценка</w:t>
            </w:r>
            <w:r w:rsidRPr="007569A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569A4">
              <w:rPr>
                <w:rFonts w:ascii="Times New Roman" w:hAnsi="Times New Roman" w:cs="Times New Roman"/>
                <w:b/>
                <w:bCs/>
                <w:i/>
              </w:rPr>
              <w:t>социально-экономического</w:t>
            </w:r>
            <w:r w:rsidRPr="007569A4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7569A4">
              <w:rPr>
                <w:rFonts w:ascii="Times New Roman" w:hAnsi="Times New Roman" w:cs="Times New Roman"/>
                <w:b/>
                <w:bCs/>
                <w:i/>
              </w:rPr>
              <w:t>эффекта</w:t>
            </w:r>
            <w:r w:rsidRPr="007569A4">
              <w:rPr>
                <w:rFonts w:ascii="Times New Roman" w:hAnsi="Times New Roman" w:cs="Times New Roman"/>
                <w:bCs/>
                <w:i/>
              </w:rPr>
              <w:t xml:space="preserve"> от реализации проекта МЧП осуществляется следующим образом: </w:t>
            </w:r>
          </w:p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bCs/>
                <w:i/>
              </w:rPr>
              <w:t xml:space="preserve">– </w:t>
            </w:r>
            <w:r w:rsidRPr="007569A4">
              <w:rPr>
                <w:rFonts w:ascii="Times New Roman" w:hAnsi="Times New Roman" w:cs="Times New Roman"/>
                <w:i/>
              </w:rPr>
              <w:t>определяются</w:t>
            </w:r>
            <w:r w:rsidRPr="007569A4">
              <w:rPr>
                <w:rFonts w:ascii="Times New Roman" w:hAnsi="Times New Roman" w:cs="Times New Roman"/>
                <w:bCs/>
                <w:i/>
              </w:rPr>
              <w:t xml:space="preserve"> соответствующие проекту по целям, задачам и предмету госпрограммы;</w:t>
            </w:r>
          </w:p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bCs/>
                <w:i/>
              </w:rPr>
              <w:t>– устанавливается качественное соответствие целей, задач и предмета проекта целям, задачам и предмету госпрограмм;</w:t>
            </w:r>
          </w:p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bCs/>
                <w:i/>
              </w:rPr>
              <w:t xml:space="preserve">– выбираются целевые показатели госпрограмм, соответствующие целям, задачам и предмету проекта МЧП; </w:t>
            </w:r>
          </w:p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7569A4">
              <w:rPr>
                <w:rFonts w:ascii="Times New Roman" w:hAnsi="Times New Roman" w:cs="Times New Roman"/>
                <w:bCs/>
                <w:i/>
              </w:rPr>
              <w:t>– на основе выбранных целевых показателей определяются соответствующие технико-экономические показатели проекта МЧП.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17, п. 18 приказа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30.11.2015 №894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6E0121" w:rsidRDefault="00373B33" w:rsidP="00373B33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8. </w:t>
            </w:r>
            <w:r w:rsidRPr="007569A4">
              <w:rPr>
                <w:rFonts w:ascii="Times New Roman" w:hAnsi="Times New Roman" w:cs="Times New Roman"/>
                <w:b/>
                <w:i/>
              </w:rPr>
              <w:t>Сведения о сравнительном преимуществе</w:t>
            </w:r>
            <w:r w:rsidRPr="007569A4">
              <w:rPr>
                <w:rFonts w:ascii="Times New Roman" w:hAnsi="Times New Roman" w:cs="Times New Roman"/>
                <w:i/>
              </w:rPr>
              <w:t xml:space="preserve"> проекта МЧП (коэффициент сравнительного преимущества проекта МЧП</w:t>
            </w:r>
            <w:r w:rsidRPr="007569A4">
              <w:rPr>
                <w:rFonts w:ascii="Times New Roman" w:hAnsi="Times New Roman" w:cs="Times New Roman"/>
                <w:bCs/>
                <w:i/>
              </w:rPr>
              <w:t xml:space="preserve"> определяется на основании сравнения доходов, расходов и рисков при реализации проекта через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механизм МЧП и по госконтракту) </w:t>
            </w:r>
            <w:r w:rsidRPr="006E0121">
              <w:rPr>
                <w:rFonts w:ascii="Times New Roman" w:hAnsi="Times New Roman" w:cs="Times New Roman"/>
                <w:b/>
                <w:bCs/>
                <w:i/>
              </w:rPr>
              <w:t>должны выполнять следующие условия:</w:t>
            </w:r>
          </w:p>
          <w:p w:rsidR="00373B33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- сумма чистых дисконтированных расходов бюджета и суммарный объем принимаемых публичным партнером обязательств в случае возникновения рисков при реализации госконтракта должен быть ≥ 0;</w:t>
            </w:r>
          </w:p>
          <w:p w:rsidR="00373B33" w:rsidRPr="00ED2770" w:rsidRDefault="00373B33" w:rsidP="00373B3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 коэффициент сравнения преимущества реализации проекта при заключении соглашения или госконтракта должен быть ≥ 0.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19 - 26 приказа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30.11.2015 №894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Merge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69A4">
              <w:rPr>
                <w:rFonts w:ascii="Times New Roman" w:hAnsi="Times New Roman" w:cs="Times New Roman"/>
                <w:i/>
              </w:rPr>
              <w:t xml:space="preserve">9.  </w:t>
            </w:r>
            <w:r w:rsidRPr="007569A4">
              <w:rPr>
                <w:rFonts w:ascii="Times New Roman" w:hAnsi="Times New Roman" w:cs="Times New Roman"/>
                <w:b/>
                <w:i/>
              </w:rPr>
              <w:t>Описание рисков</w:t>
            </w:r>
            <w:r w:rsidRPr="007569A4">
              <w:rPr>
                <w:rFonts w:ascii="Times New Roman" w:hAnsi="Times New Roman" w:cs="Times New Roman"/>
                <w:i/>
              </w:rPr>
              <w:t>, связанных с реализацией проекта МЧП. Объем принимаемых публичным партнером обязательств в случае возникновения рисков: подготовительных и проектировочных мероприятий, создания объекта, эксплуатации объекта, получения доходов по проекту МЧП и иные риски.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.4.3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возможность эксплуатации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и (или) технического использования,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 (или) передачи в частную собственность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объекта соглашения;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.4.4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допустимость заключения соглашения в отношении объекта соглашения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или наличие в отношении этого объекта уже заключенных соглашений;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.4.5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наличие у публичного партнера права собственности на земельный участок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, на котором планируется размещение объекта;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040EF4">
        <w:trPr>
          <w:trHeight w:val="374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.4.6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необходимость создания объекта.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</w:tc>
      </w:tr>
      <w:tr w:rsidR="00373B33" w:rsidRPr="007569A4" w:rsidTr="00040EF4">
        <w:trPr>
          <w:trHeight w:val="4955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73B33" w:rsidRPr="007569A4">
              <w:rPr>
                <w:rFonts w:ascii="Times New Roman" w:hAnsi="Times New Roman" w:cs="Times New Roman"/>
                <w:b/>
                <w:color w:val="000000" w:themeColor="text1"/>
              </w:rPr>
              <w:t>.5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Решение о невозможности проведения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предварительных переговоров, если: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 Инициатор проекта не соответствует требованиям п.2 приказа от 20.11.2015 №864: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</w:t>
            </w:r>
            <w:proofErr w:type="spellStart"/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непроведение</w:t>
            </w:r>
            <w:proofErr w:type="spellEnd"/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ликвидации юр. лица и отсутствие решения арбитражного суда о возбуждении производства по делу о банкротстве юридического лица;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 неприменение административного наказания в виде административного приостановления деятельности </w:t>
            </w:r>
            <w:proofErr w:type="spellStart"/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юр.лица</w:t>
            </w:r>
            <w:proofErr w:type="spellEnd"/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-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- наличие необходимых в соответствии с законодательством РФ лицензий на осуществление отдельных видов деятельности, свидетельств о допуске СРО к выполнению предусмотренных соглашением работ и иных необходимых для реализации соглашения разрешений.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 Повестка содержит вопросы, которые не соответствуют перечню вопросов, предусмотренному п. 6 приказа от 20.11.2015 №864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превышающий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поступления предложения о проведении предварительных переговоров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хп +10</w:t>
            </w:r>
          </w:p>
        </w:tc>
        <w:tc>
          <w:tcPr>
            <w:tcW w:w="3969" w:type="dxa"/>
            <w:vAlign w:val="center"/>
          </w:tcPr>
          <w:p w:rsidR="003670FB" w:rsidRPr="003670FB" w:rsidRDefault="003670FB" w:rsidP="003670F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2</w:t>
            </w:r>
            <w:r w:rsidRPr="003670FB">
              <w:rPr>
                <w:rFonts w:ascii="Times New Roman" w:hAnsi="Times New Roman" w:cs="Times New Roman"/>
                <w:color w:val="000000" w:themeColor="text1"/>
              </w:rPr>
              <w:t xml:space="preserve"> приказа</w:t>
            </w:r>
            <w:r w:rsidRPr="003670FB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670FB" w:rsidRDefault="003670FB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8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670FB" w:rsidRDefault="003670FB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70FB" w:rsidRPr="007569A4" w:rsidRDefault="003670FB" w:rsidP="003670F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70FB">
              <w:rPr>
                <w:rFonts w:ascii="Times New Roman" w:hAnsi="Times New Roman" w:cs="Times New Roman"/>
                <w:color w:val="000000" w:themeColor="text1"/>
              </w:rPr>
              <w:t>п. 6 приказа</w:t>
            </w:r>
            <w:r w:rsidRPr="003670FB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10 приказа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br/>
              <w:t>от 20.11.2015 №864</w:t>
            </w:r>
          </w:p>
        </w:tc>
      </w:tr>
      <w:tr w:rsidR="00373B33" w:rsidRPr="007569A4" w:rsidTr="00373B33">
        <w:trPr>
          <w:trHeight w:val="412"/>
        </w:trPr>
        <w:tc>
          <w:tcPr>
            <w:tcW w:w="15588" w:type="dxa"/>
            <w:gridSpan w:val="4"/>
            <w:vAlign w:val="center"/>
          </w:tcPr>
          <w:p w:rsidR="00373B33" w:rsidRPr="00040EF4" w:rsidRDefault="00373B33" w:rsidP="00040EF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40E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Рассмотрение предложения о реализации проекта МЧП</w:t>
            </w:r>
          </w:p>
        </w:tc>
      </w:tr>
      <w:tr w:rsidR="00373B33" w:rsidRPr="007569A4" w:rsidTr="00373B33">
        <w:trPr>
          <w:trHeight w:val="1845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Предложение оформляется инициатором в соответствии с формой и требованиями, утвержденными </w:t>
            </w: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постановлением Правительства РФ от 19.12.2015 №1386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2 ст.8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3, п. 4 ст. 8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ППРФ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№1386</w:t>
            </w:r>
          </w:p>
        </w:tc>
      </w:tr>
      <w:tr w:rsidR="00373B33" w:rsidRPr="007569A4" w:rsidTr="00040EF4">
        <w:trPr>
          <w:trHeight w:val="1361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.2.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Рассмотрение предложения о заключении МЧП публичным партнером и принятие решения о направлении предложения о реализации проекта МЧП на рассмотрение в Министерство экономического развития Алтайского края 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90 дней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со дня поступления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569A4">
              <w:rPr>
                <w:rFonts w:ascii="Times New Roman" w:hAnsi="Times New Roman" w:cs="Times New Roman"/>
              </w:rPr>
              <w:t>предложения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 реализации проекта МЧП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+ 90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п.5, ст. 8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2.8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.2.1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6F015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Оценка предложения о реализации проекта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на соответствие требованиям 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п.5 ПРФ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19.12.2015 №1388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.2.2</w:t>
            </w:r>
          </w:p>
        </w:tc>
        <w:tc>
          <w:tcPr>
            <w:tcW w:w="6805" w:type="dxa"/>
          </w:tcPr>
          <w:p w:rsidR="00373B33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Принятие решения о направлении предложения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 реализации проекта МЧП на рассмотрение в Министерство экономич</w:t>
            </w:r>
            <w:r w:rsidR="006F0155">
              <w:rPr>
                <w:rFonts w:ascii="Times New Roman" w:hAnsi="Times New Roman" w:cs="Times New Roman"/>
                <w:bCs/>
                <w:color w:val="000000" w:themeColor="text1"/>
              </w:rPr>
              <w:t>еского развития Алтайского края.</w:t>
            </w:r>
          </w:p>
          <w:p w:rsidR="006F0155" w:rsidRPr="007569A4" w:rsidRDefault="006F0155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  <w:u w:val="single"/>
              </w:rPr>
              <w:t>ЛИБО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Принятие решения о невозможности реализации проекта: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несоответствие принципам МЧП;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эксплуатация или передача в частную собственность объекта запрещена;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в отношении объекта уже существуют заключенные соглашения;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не требуется создание/реконструкция объекта;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у органа власти отсутствует право собственности на объект;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несоответствие предложения требованиям к форме и содержанию;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– отказ или безрезультативность переговоров по условиям реализации проекта.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Допускается отказ, если объект соглашения является несвободным от прав третьих лиц, а также в бюджете отсутствуют средства на реализацию проекта на предложенных инициатором проекта условиях.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+ 90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8. ст. 8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D228D0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2.8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 xml:space="preserve">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7 ст. 8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.2.3</w:t>
            </w:r>
          </w:p>
        </w:tc>
        <w:tc>
          <w:tcPr>
            <w:tcW w:w="6805" w:type="dxa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Отраслевой орган направляет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решение,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 также оригиналы протоколов совещаний частному партнеру и размещает данное решение, предложение о реализации проекта МЧП и указанные протоколы совещаний на официальном Интернет-сайте города Барнаула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больше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принятия решения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+ 100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2.12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  <w:r w:rsidR="00373B33" w:rsidRPr="007569A4">
              <w:rPr>
                <w:rFonts w:ascii="Times New Roman" w:hAnsi="Times New Roman" w:cs="Times New Roman"/>
                <w:color w:val="000000" w:themeColor="text1"/>
              </w:rPr>
              <w:t>.2.4</w:t>
            </w:r>
          </w:p>
        </w:tc>
        <w:tc>
          <w:tcPr>
            <w:tcW w:w="6805" w:type="dxa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Подготовка сопроводительного письма за подписью главы города Барнаула на Министерство экономического развития Алтайского края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больше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принятия решения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+ 100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2.11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040EF4">
        <w:trPr>
          <w:trHeight w:val="2800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bCs/>
                <w:color w:val="000000" w:themeColor="text1"/>
              </w:rPr>
              <w:t>.3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Рассмотрение предложения о реализации проекта МЧП Министерством экономического развития Алтайского края в целях оценки эффективности проекта и определения его сравнительного преимущества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не больше</w:t>
            </w: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 xml:space="preserve"> 90 дней 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со дня поступления проекта в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Министерство экономического развития Алтайского края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+ 190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5 ст.9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8, ст. 9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4 ПРФ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30.12.2015 №1514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9, п. 10, п. 12 ПРФ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30.12.2015 №1514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bCs/>
                <w:color w:val="000000" w:themeColor="text1"/>
              </w:rPr>
              <w:t>.3.1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2627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Минэк АК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утверждает положительное заключение либо отрицательное заключение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эффективности проекта и его сравнительном преимуществе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и направляет соответствующее заключение,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а также оригинал протокола переговоров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публичному партнеру и инициатору проекта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>х+190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10 ст. 9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 xml:space="preserve">от 06.04.2024 №224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11, ст. 9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3.3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040EF4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r w:rsidR="00373B33" w:rsidRPr="007569A4">
              <w:rPr>
                <w:rFonts w:ascii="Times New Roman" w:hAnsi="Times New Roman" w:cs="Times New Roman"/>
                <w:bCs/>
                <w:color w:val="000000" w:themeColor="text1"/>
              </w:rPr>
              <w:t>.3.2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highlight w:val="yellow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заключения, предложения о реализации проекта и протоколов переговоров на официальном сайте Министерства экономического развития Алтайского края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в течении</w:t>
            </w: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 xml:space="preserve"> 5 дней </w:t>
            </w:r>
            <w:r w:rsidRPr="007569A4">
              <w:rPr>
                <w:rFonts w:ascii="Times New Roman" w:hAnsi="Times New Roman" w:cs="Times New Roman"/>
                <w:color w:val="000000" w:themeColor="text1"/>
              </w:rPr>
              <w:t>со дня утверждения заключения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>х+195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10 ст. 9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</w:tc>
      </w:tr>
      <w:tr w:rsidR="00373B33" w:rsidRPr="007569A4" w:rsidTr="006F0155">
        <w:trPr>
          <w:trHeight w:val="1371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 случае положительного заключения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Министерства экономического развития Алтайского края, отраслевой орган подготавливает: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- проект решения о реализации проекта МЧП;</w:t>
            </w:r>
          </w:p>
          <w:p w:rsidR="00373B33" w:rsidRPr="006F0155" w:rsidRDefault="00373B33" w:rsidP="006F015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- проект сопроводительного письма.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течение </w:t>
            </w:r>
            <w:r w:rsidR="00550EF8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положительного заключения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х + </w:t>
            </w:r>
            <w:r w:rsidR="00550E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210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3.1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6F0155">
        <w:trPr>
          <w:trHeight w:val="83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Решение о реализации проекта МЧП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принимается главой города в виде постановления 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течение </w:t>
            </w:r>
            <w:r w:rsidR="00550E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регистрации документов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373B33" w:rsidRPr="007569A4" w:rsidRDefault="00550EF8" w:rsidP="006F0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+ 222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3.2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</w:tc>
      </w:tr>
      <w:tr w:rsidR="00373B33" w:rsidRPr="007569A4" w:rsidTr="00373B33">
        <w:trPr>
          <w:trHeight w:val="427"/>
        </w:trPr>
        <w:tc>
          <w:tcPr>
            <w:tcW w:w="15588" w:type="dxa"/>
            <w:gridSpan w:val="4"/>
            <w:vAlign w:val="center"/>
          </w:tcPr>
          <w:p w:rsidR="00373B33" w:rsidRPr="007569A4" w:rsidRDefault="00373B33" w:rsidP="00040EF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Заключение соглашения об МЧП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Отраслевой орган размещает предложение на официальном сайте для размещения информации о проведении торгов и на своем официальном сайте.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больше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 дней 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со дня принятия решения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550EF8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х + 232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lastRenderedPageBreak/>
              <w:t>п. 8 ст. 10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844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4.2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Прием заявок о готовности к участию в конкурсе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календарных дней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550EF8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+ 277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27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4.2.1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Если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официальный сайт для размещения информации о проведении торгов от иных лиц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поступили заявления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заключение МЧП,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публичный партнер обеспечивает организацию и проведение конкурса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право заключения соглашения.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(ОТДЕЛЬНАЯ ПРОЦЕДУРА ПРОВЕДЕНИЯ)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не больше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180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окончания сбора заявлений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х + </w:t>
            </w:r>
            <w:r w:rsidR="00550E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457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10 ст. 10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2093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4.2.2</w:t>
            </w:r>
          </w:p>
        </w:tc>
        <w:tc>
          <w:tcPr>
            <w:tcW w:w="6805" w:type="dxa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Если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 официальный сайт для размещения информации о проведении торгов от иных лиц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не поступили заявления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МЧП заключается с частным партнером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без проведения конкурса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течение </w:t>
            </w:r>
            <w:r w:rsidRPr="007569A4">
              <w:rPr>
                <w:rFonts w:ascii="Times New Roman" w:hAnsi="Times New Roman" w:cs="Times New Roman"/>
                <w:b/>
                <w:color w:val="000000" w:themeColor="text1"/>
              </w:rPr>
              <w:t>45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 момента размещения на официальном сайте для размещения информации о проведении торгов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550EF8" w:rsidP="00550E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+ 277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9 ст. 10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168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4.3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Принимается решение о заключении МЧП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>в виде постановления главы города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течении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календарных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со дня истечения срока размещения на официальном сайте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550E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х + </w:t>
            </w:r>
            <w:r w:rsidR="00550E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307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9 ст. 10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4.4</w:t>
            </w:r>
          </w:p>
        </w:tc>
        <w:tc>
          <w:tcPr>
            <w:tcW w:w="6805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Подписание МЧП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не больше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 месяца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373B33" w:rsidRPr="007569A4" w:rsidRDefault="00550EF8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 + 337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9 ст. 10 ФЗ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06.04.2024 №224</w:t>
            </w:r>
          </w:p>
        </w:tc>
      </w:tr>
      <w:tr w:rsidR="00373B33" w:rsidRPr="007569A4" w:rsidTr="00373B33">
        <w:trPr>
          <w:trHeight w:val="557"/>
        </w:trPr>
        <w:tc>
          <w:tcPr>
            <w:tcW w:w="703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>4.5</w:t>
            </w:r>
          </w:p>
        </w:tc>
        <w:tc>
          <w:tcPr>
            <w:tcW w:w="6805" w:type="dxa"/>
            <w:vAlign w:val="center"/>
          </w:tcPr>
          <w:p w:rsidR="00373B33" w:rsidRPr="007569A4" w:rsidRDefault="006F0155" w:rsidP="00373B3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</w:t>
            </w:r>
            <w:r w:rsidR="00373B33"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азмещение на официальном Интернет-сайте</w:t>
            </w:r>
            <w:r w:rsidR="00373B33"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города Барнаула сообщение о заключении соглашения</w:t>
            </w:r>
          </w:p>
        </w:tc>
        <w:tc>
          <w:tcPr>
            <w:tcW w:w="4111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 течение </w:t>
            </w: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 рабочих дней</w:t>
            </w:r>
            <w:r w:rsidRPr="007569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 даты заключения соглашения 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:rsidR="00373B33" w:rsidRPr="007569A4" w:rsidRDefault="00373B33" w:rsidP="00550EF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х + </w:t>
            </w:r>
            <w:r w:rsidR="00550E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342</w:t>
            </w:r>
          </w:p>
        </w:tc>
        <w:tc>
          <w:tcPr>
            <w:tcW w:w="3969" w:type="dxa"/>
            <w:vAlign w:val="center"/>
          </w:tcPr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п. 3.8 ПАГ</w:t>
            </w:r>
          </w:p>
          <w:p w:rsidR="00373B33" w:rsidRPr="007569A4" w:rsidRDefault="00373B33" w:rsidP="00373B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69A4">
              <w:rPr>
                <w:rFonts w:ascii="Times New Roman" w:hAnsi="Times New Roman" w:cs="Times New Roman"/>
                <w:color w:val="000000" w:themeColor="text1"/>
              </w:rPr>
              <w:t>от 29.06.2016 №1279</w:t>
            </w:r>
          </w:p>
        </w:tc>
      </w:tr>
    </w:tbl>
    <w:p w:rsidR="003D56D0" w:rsidRDefault="003D56D0" w:rsidP="00BB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04F" w:rsidRPr="0068504F" w:rsidRDefault="0068504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04F">
        <w:rPr>
          <w:rFonts w:ascii="Times New Roman" w:hAnsi="Times New Roman" w:cs="Times New Roman"/>
          <w:sz w:val="24"/>
          <w:szCs w:val="24"/>
        </w:rPr>
        <w:t>* х – дата предложения о реализации проекта МЧП.</w:t>
      </w:r>
    </w:p>
    <w:p w:rsidR="0068504F" w:rsidRDefault="0068504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04F">
        <w:rPr>
          <w:rFonts w:ascii="Times New Roman" w:hAnsi="Times New Roman" w:cs="Times New Roman"/>
          <w:sz w:val="24"/>
          <w:szCs w:val="24"/>
        </w:rPr>
        <w:t xml:space="preserve">* хп – дата </w:t>
      </w:r>
      <w:r w:rsidRPr="0068504F">
        <w:rPr>
          <w:rFonts w:ascii="Times New Roman" w:hAnsi="Times New Roman" w:cs="Times New Roman"/>
          <w:bCs/>
          <w:sz w:val="24"/>
          <w:szCs w:val="24"/>
        </w:rPr>
        <w:t>предложения о проведении предварительных переговоров.</w:t>
      </w:r>
      <w:bookmarkStart w:id="0" w:name="_GoBack"/>
      <w:bookmarkEnd w:id="0"/>
    </w:p>
    <w:p w:rsidR="00414D0F" w:rsidRDefault="00414D0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4D0F" w:rsidRDefault="00414D0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Сокращения: </w:t>
      </w:r>
    </w:p>
    <w:p w:rsidR="00414D0F" w:rsidRDefault="00414D0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ФЗ – Федеральный закон</w:t>
      </w:r>
    </w:p>
    <w:p w:rsidR="00414D0F" w:rsidRDefault="00414D0F" w:rsidP="0068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ПППР</w:t>
      </w:r>
      <w:r w:rsidR="001E6B4B">
        <w:rPr>
          <w:rFonts w:ascii="Times New Roman" w:hAnsi="Times New Roman" w:cs="Times New Roman"/>
          <w:bCs/>
          <w:sz w:val="24"/>
          <w:szCs w:val="24"/>
        </w:rPr>
        <w:t xml:space="preserve"> – Постановление Правительства Российской Федерации</w:t>
      </w:r>
    </w:p>
    <w:p w:rsidR="0068504F" w:rsidRPr="001E6B4B" w:rsidRDefault="001E6B4B" w:rsidP="00BB4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ПАГ – Постановление администрации города </w:t>
      </w:r>
    </w:p>
    <w:sectPr w:rsidR="0068504F" w:rsidRPr="001E6B4B" w:rsidSect="00435CD9">
      <w:pgSz w:w="16838" w:h="11906" w:orient="landscape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E59"/>
    <w:multiLevelType w:val="hybridMultilevel"/>
    <w:tmpl w:val="D442713E"/>
    <w:lvl w:ilvl="0" w:tplc="04190011">
      <w:start w:val="1"/>
      <w:numFmt w:val="decimal"/>
      <w:lvlText w:val="%1)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C1E"/>
    <w:multiLevelType w:val="hybridMultilevel"/>
    <w:tmpl w:val="D4427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14AF"/>
    <w:multiLevelType w:val="hybridMultilevel"/>
    <w:tmpl w:val="A104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22E7"/>
    <w:multiLevelType w:val="hybridMultilevel"/>
    <w:tmpl w:val="87D0A052"/>
    <w:lvl w:ilvl="0" w:tplc="6DD4F46C">
      <w:start w:val="15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5D17A1"/>
    <w:multiLevelType w:val="hybridMultilevel"/>
    <w:tmpl w:val="87C2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580"/>
    <w:multiLevelType w:val="hybridMultilevel"/>
    <w:tmpl w:val="51D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615B"/>
    <w:multiLevelType w:val="hybridMultilevel"/>
    <w:tmpl w:val="407AF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27E18"/>
    <w:multiLevelType w:val="hybridMultilevel"/>
    <w:tmpl w:val="1CBE2346"/>
    <w:lvl w:ilvl="0" w:tplc="C390F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962AB"/>
    <w:multiLevelType w:val="hybridMultilevel"/>
    <w:tmpl w:val="38F4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0A05"/>
    <w:multiLevelType w:val="hybridMultilevel"/>
    <w:tmpl w:val="8B84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2104"/>
    <w:multiLevelType w:val="hybridMultilevel"/>
    <w:tmpl w:val="C39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F4AC3"/>
    <w:multiLevelType w:val="hybridMultilevel"/>
    <w:tmpl w:val="2150551A"/>
    <w:lvl w:ilvl="0" w:tplc="292A7F46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B7D53"/>
    <w:multiLevelType w:val="hybridMultilevel"/>
    <w:tmpl w:val="DBD0468A"/>
    <w:lvl w:ilvl="0" w:tplc="99EEE8C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422C"/>
    <w:multiLevelType w:val="hybridMultilevel"/>
    <w:tmpl w:val="6CFE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D41BB"/>
    <w:multiLevelType w:val="hybridMultilevel"/>
    <w:tmpl w:val="7506E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A1D53"/>
    <w:multiLevelType w:val="hybridMultilevel"/>
    <w:tmpl w:val="A856549A"/>
    <w:lvl w:ilvl="0" w:tplc="37B0D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D36D2"/>
    <w:multiLevelType w:val="hybridMultilevel"/>
    <w:tmpl w:val="0FE2D70C"/>
    <w:lvl w:ilvl="0" w:tplc="8F2A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072EE9"/>
    <w:multiLevelType w:val="hybridMultilevel"/>
    <w:tmpl w:val="819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0"/>
  </w:num>
  <w:num w:numId="5">
    <w:abstractNumId w:val="1"/>
  </w:num>
  <w:num w:numId="6">
    <w:abstractNumId w:val="17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B5"/>
    <w:rsid w:val="000045DB"/>
    <w:rsid w:val="000103CE"/>
    <w:rsid w:val="0001164C"/>
    <w:rsid w:val="00033D67"/>
    <w:rsid w:val="00036453"/>
    <w:rsid w:val="00040EF4"/>
    <w:rsid w:val="00041280"/>
    <w:rsid w:val="000425E1"/>
    <w:rsid w:val="00043F31"/>
    <w:rsid w:val="000533A6"/>
    <w:rsid w:val="0005351E"/>
    <w:rsid w:val="00063D9A"/>
    <w:rsid w:val="000702E5"/>
    <w:rsid w:val="000844BF"/>
    <w:rsid w:val="000A34F3"/>
    <w:rsid w:val="000B01D0"/>
    <w:rsid w:val="000B0202"/>
    <w:rsid w:val="000B64F7"/>
    <w:rsid w:val="000C187F"/>
    <w:rsid w:val="000D066E"/>
    <w:rsid w:val="000D63CE"/>
    <w:rsid w:val="000E6534"/>
    <w:rsid w:val="000E6E0A"/>
    <w:rsid w:val="000F30E3"/>
    <w:rsid w:val="001029E8"/>
    <w:rsid w:val="00110701"/>
    <w:rsid w:val="001110F8"/>
    <w:rsid w:val="00115E15"/>
    <w:rsid w:val="00127422"/>
    <w:rsid w:val="00131C28"/>
    <w:rsid w:val="001347CA"/>
    <w:rsid w:val="00141EFE"/>
    <w:rsid w:val="00150923"/>
    <w:rsid w:val="00165564"/>
    <w:rsid w:val="00173D29"/>
    <w:rsid w:val="00173F04"/>
    <w:rsid w:val="0018395A"/>
    <w:rsid w:val="001917F2"/>
    <w:rsid w:val="001A6D02"/>
    <w:rsid w:val="001A7464"/>
    <w:rsid w:val="001B278A"/>
    <w:rsid w:val="001B7E8E"/>
    <w:rsid w:val="001C07CB"/>
    <w:rsid w:val="001C1956"/>
    <w:rsid w:val="001C226C"/>
    <w:rsid w:val="001C6A71"/>
    <w:rsid w:val="001D26C3"/>
    <w:rsid w:val="001D2B46"/>
    <w:rsid w:val="001E6B4B"/>
    <w:rsid w:val="001E7454"/>
    <w:rsid w:val="001F115E"/>
    <w:rsid w:val="001F3A91"/>
    <w:rsid w:val="001F48BA"/>
    <w:rsid w:val="001F5B9A"/>
    <w:rsid w:val="001F6325"/>
    <w:rsid w:val="00212F87"/>
    <w:rsid w:val="00215606"/>
    <w:rsid w:val="002156E1"/>
    <w:rsid w:val="00222B64"/>
    <w:rsid w:val="00222C5D"/>
    <w:rsid w:val="00223A14"/>
    <w:rsid w:val="0023059E"/>
    <w:rsid w:val="00230BDB"/>
    <w:rsid w:val="00230DAD"/>
    <w:rsid w:val="0023560A"/>
    <w:rsid w:val="002415DC"/>
    <w:rsid w:val="0024644A"/>
    <w:rsid w:val="0025150F"/>
    <w:rsid w:val="00251542"/>
    <w:rsid w:val="0025593F"/>
    <w:rsid w:val="00257082"/>
    <w:rsid w:val="0026272B"/>
    <w:rsid w:val="0026715A"/>
    <w:rsid w:val="00270236"/>
    <w:rsid w:val="00272B0F"/>
    <w:rsid w:val="0028184C"/>
    <w:rsid w:val="0028675D"/>
    <w:rsid w:val="00287294"/>
    <w:rsid w:val="0028767A"/>
    <w:rsid w:val="002915B2"/>
    <w:rsid w:val="002A5405"/>
    <w:rsid w:val="002B13C6"/>
    <w:rsid w:val="002B6180"/>
    <w:rsid w:val="002C70F0"/>
    <w:rsid w:val="002D01EF"/>
    <w:rsid w:val="002D2B32"/>
    <w:rsid w:val="002D39C2"/>
    <w:rsid w:val="002E514D"/>
    <w:rsid w:val="002F308B"/>
    <w:rsid w:val="00300397"/>
    <w:rsid w:val="003032BF"/>
    <w:rsid w:val="003054BA"/>
    <w:rsid w:val="00307C91"/>
    <w:rsid w:val="00334776"/>
    <w:rsid w:val="00334C3D"/>
    <w:rsid w:val="00355C57"/>
    <w:rsid w:val="003670FB"/>
    <w:rsid w:val="00373B33"/>
    <w:rsid w:val="0037421F"/>
    <w:rsid w:val="003768EE"/>
    <w:rsid w:val="00387492"/>
    <w:rsid w:val="00394ED1"/>
    <w:rsid w:val="00397A6C"/>
    <w:rsid w:val="003A359D"/>
    <w:rsid w:val="003B004D"/>
    <w:rsid w:val="003B3858"/>
    <w:rsid w:val="003C4BB5"/>
    <w:rsid w:val="003D07E4"/>
    <w:rsid w:val="003D2935"/>
    <w:rsid w:val="003D56D0"/>
    <w:rsid w:val="003D6B28"/>
    <w:rsid w:val="003D717A"/>
    <w:rsid w:val="003E49CB"/>
    <w:rsid w:val="003E6733"/>
    <w:rsid w:val="003F0A8E"/>
    <w:rsid w:val="00410740"/>
    <w:rsid w:val="004137DD"/>
    <w:rsid w:val="00414D0F"/>
    <w:rsid w:val="00414E21"/>
    <w:rsid w:val="00435CD9"/>
    <w:rsid w:val="004364E6"/>
    <w:rsid w:val="004435A7"/>
    <w:rsid w:val="00443ABD"/>
    <w:rsid w:val="00445AC4"/>
    <w:rsid w:val="00446264"/>
    <w:rsid w:val="004502AB"/>
    <w:rsid w:val="004505DC"/>
    <w:rsid w:val="00456B53"/>
    <w:rsid w:val="00462114"/>
    <w:rsid w:val="004628CD"/>
    <w:rsid w:val="004643CD"/>
    <w:rsid w:val="0046793F"/>
    <w:rsid w:val="00470711"/>
    <w:rsid w:val="0048189E"/>
    <w:rsid w:val="004971AC"/>
    <w:rsid w:val="004A33E8"/>
    <w:rsid w:val="004B292F"/>
    <w:rsid w:val="004B2A7B"/>
    <w:rsid w:val="004C75F8"/>
    <w:rsid w:val="004D4D9C"/>
    <w:rsid w:val="004D50ED"/>
    <w:rsid w:val="004E038F"/>
    <w:rsid w:val="004E7C11"/>
    <w:rsid w:val="00500482"/>
    <w:rsid w:val="005048DA"/>
    <w:rsid w:val="00504BE1"/>
    <w:rsid w:val="00515B85"/>
    <w:rsid w:val="00515C28"/>
    <w:rsid w:val="00527806"/>
    <w:rsid w:val="00537065"/>
    <w:rsid w:val="005450E0"/>
    <w:rsid w:val="00550EF8"/>
    <w:rsid w:val="00560360"/>
    <w:rsid w:val="00574B35"/>
    <w:rsid w:val="0058502F"/>
    <w:rsid w:val="005861FF"/>
    <w:rsid w:val="00592781"/>
    <w:rsid w:val="00592BD4"/>
    <w:rsid w:val="00597A45"/>
    <w:rsid w:val="005A5856"/>
    <w:rsid w:val="005C323D"/>
    <w:rsid w:val="005D56D2"/>
    <w:rsid w:val="005F21BA"/>
    <w:rsid w:val="005F4558"/>
    <w:rsid w:val="005F5721"/>
    <w:rsid w:val="005F5A66"/>
    <w:rsid w:val="006018DE"/>
    <w:rsid w:val="00605659"/>
    <w:rsid w:val="00606A91"/>
    <w:rsid w:val="00615E88"/>
    <w:rsid w:val="0062076B"/>
    <w:rsid w:val="00627CA1"/>
    <w:rsid w:val="006301FA"/>
    <w:rsid w:val="006364C4"/>
    <w:rsid w:val="0064096A"/>
    <w:rsid w:val="0064542F"/>
    <w:rsid w:val="006547EE"/>
    <w:rsid w:val="00667AF0"/>
    <w:rsid w:val="00676EA9"/>
    <w:rsid w:val="006777BA"/>
    <w:rsid w:val="0068504F"/>
    <w:rsid w:val="00692431"/>
    <w:rsid w:val="00694022"/>
    <w:rsid w:val="00694214"/>
    <w:rsid w:val="00695FDB"/>
    <w:rsid w:val="006A2611"/>
    <w:rsid w:val="006A6710"/>
    <w:rsid w:val="006B6B2A"/>
    <w:rsid w:val="006C25FF"/>
    <w:rsid w:val="006D0FEF"/>
    <w:rsid w:val="006D1FC4"/>
    <w:rsid w:val="006D2C66"/>
    <w:rsid w:val="006E0121"/>
    <w:rsid w:val="006E7BC8"/>
    <w:rsid w:val="006F0155"/>
    <w:rsid w:val="006F5236"/>
    <w:rsid w:val="006F535D"/>
    <w:rsid w:val="00721184"/>
    <w:rsid w:val="007245C9"/>
    <w:rsid w:val="00725DE6"/>
    <w:rsid w:val="00725EBD"/>
    <w:rsid w:val="007278F3"/>
    <w:rsid w:val="0073270E"/>
    <w:rsid w:val="00732F9C"/>
    <w:rsid w:val="00742218"/>
    <w:rsid w:val="007512B9"/>
    <w:rsid w:val="0075495A"/>
    <w:rsid w:val="0075503C"/>
    <w:rsid w:val="00755069"/>
    <w:rsid w:val="007569A4"/>
    <w:rsid w:val="00793526"/>
    <w:rsid w:val="00793A36"/>
    <w:rsid w:val="007A2095"/>
    <w:rsid w:val="007A39D1"/>
    <w:rsid w:val="007A7EEB"/>
    <w:rsid w:val="007B1DDC"/>
    <w:rsid w:val="007B4145"/>
    <w:rsid w:val="007B55EA"/>
    <w:rsid w:val="007D4475"/>
    <w:rsid w:val="007E3714"/>
    <w:rsid w:val="007E6875"/>
    <w:rsid w:val="007E7E6B"/>
    <w:rsid w:val="007F1126"/>
    <w:rsid w:val="007F54AB"/>
    <w:rsid w:val="0080103C"/>
    <w:rsid w:val="0080264D"/>
    <w:rsid w:val="00805E38"/>
    <w:rsid w:val="00814C34"/>
    <w:rsid w:val="008224E4"/>
    <w:rsid w:val="00822B8B"/>
    <w:rsid w:val="00830AE1"/>
    <w:rsid w:val="008340DE"/>
    <w:rsid w:val="008410DD"/>
    <w:rsid w:val="00841BF2"/>
    <w:rsid w:val="0084243E"/>
    <w:rsid w:val="008505F9"/>
    <w:rsid w:val="0085114E"/>
    <w:rsid w:val="00857AB6"/>
    <w:rsid w:val="0086742F"/>
    <w:rsid w:val="00872C65"/>
    <w:rsid w:val="008755A9"/>
    <w:rsid w:val="008770F7"/>
    <w:rsid w:val="008816AC"/>
    <w:rsid w:val="00883155"/>
    <w:rsid w:val="00890FD0"/>
    <w:rsid w:val="00891370"/>
    <w:rsid w:val="008B45C5"/>
    <w:rsid w:val="008B49AA"/>
    <w:rsid w:val="008B5F19"/>
    <w:rsid w:val="008C6D60"/>
    <w:rsid w:val="008D144F"/>
    <w:rsid w:val="008D39C0"/>
    <w:rsid w:val="008D3D62"/>
    <w:rsid w:val="008E1D0D"/>
    <w:rsid w:val="008E28ED"/>
    <w:rsid w:val="008F0EFE"/>
    <w:rsid w:val="009021CF"/>
    <w:rsid w:val="0090415C"/>
    <w:rsid w:val="009124F9"/>
    <w:rsid w:val="00913A25"/>
    <w:rsid w:val="00913F1B"/>
    <w:rsid w:val="0091596F"/>
    <w:rsid w:val="00920EBA"/>
    <w:rsid w:val="009249F3"/>
    <w:rsid w:val="00937C9F"/>
    <w:rsid w:val="00947C2E"/>
    <w:rsid w:val="00952642"/>
    <w:rsid w:val="00957EEB"/>
    <w:rsid w:val="00961EDD"/>
    <w:rsid w:val="009670EB"/>
    <w:rsid w:val="00973F45"/>
    <w:rsid w:val="00983386"/>
    <w:rsid w:val="009834F0"/>
    <w:rsid w:val="00984C2C"/>
    <w:rsid w:val="00985CC5"/>
    <w:rsid w:val="0099120C"/>
    <w:rsid w:val="00997829"/>
    <w:rsid w:val="009A0994"/>
    <w:rsid w:val="009A1CB5"/>
    <w:rsid w:val="009C50AE"/>
    <w:rsid w:val="009D2098"/>
    <w:rsid w:val="009D2875"/>
    <w:rsid w:val="009D4C0D"/>
    <w:rsid w:val="009D7270"/>
    <w:rsid w:val="009E1736"/>
    <w:rsid w:val="009F54BE"/>
    <w:rsid w:val="00A012C7"/>
    <w:rsid w:val="00A147DB"/>
    <w:rsid w:val="00A2271C"/>
    <w:rsid w:val="00A27DAD"/>
    <w:rsid w:val="00A34ED7"/>
    <w:rsid w:val="00A355C1"/>
    <w:rsid w:val="00A403D4"/>
    <w:rsid w:val="00A45175"/>
    <w:rsid w:val="00A6520F"/>
    <w:rsid w:val="00A76E6F"/>
    <w:rsid w:val="00A835E3"/>
    <w:rsid w:val="00A96831"/>
    <w:rsid w:val="00AA3D08"/>
    <w:rsid w:val="00AB00CD"/>
    <w:rsid w:val="00AB51B0"/>
    <w:rsid w:val="00AC3AAC"/>
    <w:rsid w:val="00AC5E87"/>
    <w:rsid w:val="00AD150A"/>
    <w:rsid w:val="00AD6570"/>
    <w:rsid w:val="00B0468A"/>
    <w:rsid w:val="00B066D2"/>
    <w:rsid w:val="00B11425"/>
    <w:rsid w:val="00B20C08"/>
    <w:rsid w:val="00B24B06"/>
    <w:rsid w:val="00B326DF"/>
    <w:rsid w:val="00B40101"/>
    <w:rsid w:val="00B40691"/>
    <w:rsid w:val="00B432D8"/>
    <w:rsid w:val="00B4592B"/>
    <w:rsid w:val="00B564C9"/>
    <w:rsid w:val="00B570B7"/>
    <w:rsid w:val="00B62DBE"/>
    <w:rsid w:val="00B650D6"/>
    <w:rsid w:val="00B66F11"/>
    <w:rsid w:val="00B73670"/>
    <w:rsid w:val="00B82D00"/>
    <w:rsid w:val="00B84447"/>
    <w:rsid w:val="00B96430"/>
    <w:rsid w:val="00B97F92"/>
    <w:rsid w:val="00BA0B3E"/>
    <w:rsid w:val="00BB4F10"/>
    <w:rsid w:val="00BC1C61"/>
    <w:rsid w:val="00BD4F34"/>
    <w:rsid w:val="00BD53D4"/>
    <w:rsid w:val="00BD5770"/>
    <w:rsid w:val="00BE4159"/>
    <w:rsid w:val="00BF32A3"/>
    <w:rsid w:val="00BF411C"/>
    <w:rsid w:val="00C002DF"/>
    <w:rsid w:val="00C05224"/>
    <w:rsid w:val="00C1445E"/>
    <w:rsid w:val="00C318F0"/>
    <w:rsid w:val="00C34D0A"/>
    <w:rsid w:val="00C446BF"/>
    <w:rsid w:val="00C46991"/>
    <w:rsid w:val="00C50E3D"/>
    <w:rsid w:val="00C51A24"/>
    <w:rsid w:val="00C60FFB"/>
    <w:rsid w:val="00C62304"/>
    <w:rsid w:val="00C71980"/>
    <w:rsid w:val="00C82C57"/>
    <w:rsid w:val="00C91ABA"/>
    <w:rsid w:val="00CA148E"/>
    <w:rsid w:val="00CA1C73"/>
    <w:rsid w:val="00CA469F"/>
    <w:rsid w:val="00CA69AA"/>
    <w:rsid w:val="00CB023B"/>
    <w:rsid w:val="00CC4B63"/>
    <w:rsid w:val="00CE31EF"/>
    <w:rsid w:val="00CE6264"/>
    <w:rsid w:val="00CE7799"/>
    <w:rsid w:val="00CE796E"/>
    <w:rsid w:val="00CF6872"/>
    <w:rsid w:val="00D03CD5"/>
    <w:rsid w:val="00D13047"/>
    <w:rsid w:val="00D21F41"/>
    <w:rsid w:val="00D228D0"/>
    <w:rsid w:val="00D30FF0"/>
    <w:rsid w:val="00D40DC5"/>
    <w:rsid w:val="00D436E1"/>
    <w:rsid w:val="00D50025"/>
    <w:rsid w:val="00D50B13"/>
    <w:rsid w:val="00D5781E"/>
    <w:rsid w:val="00D6026C"/>
    <w:rsid w:val="00D60D9B"/>
    <w:rsid w:val="00D65D2C"/>
    <w:rsid w:val="00D66AA1"/>
    <w:rsid w:val="00D718E4"/>
    <w:rsid w:val="00D81A0E"/>
    <w:rsid w:val="00D83B39"/>
    <w:rsid w:val="00D85EB3"/>
    <w:rsid w:val="00D973BA"/>
    <w:rsid w:val="00DA4BD3"/>
    <w:rsid w:val="00DA6296"/>
    <w:rsid w:val="00DB59A7"/>
    <w:rsid w:val="00DC14B4"/>
    <w:rsid w:val="00DC6CD9"/>
    <w:rsid w:val="00DD0B3B"/>
    <w:rsid w:val="00DD2569"/>
    <w:rsid w:val="00DE2816"/>
    <w:rsid w:val="00DF1861"/>
    <w:rsid w:val="00DF69F7"/>
    <w:rsid w:val="00E04572"/>
    <w:rsid w:val="00E06532"/>
    <w:rsid w:val="00E07826"/>
    <w:rsid w:val="00E104C3"/>
    <w:rsid w:val="00E12AA6"/>
    <w:rsid w:val="00E2025C"/>
    <w:rsid w:val="00E2200F"/>
    <w:rsid w:val="00E267A1"/>
    <w:rsid w:val="00E34FCB"/>
    <w:rsid w:val="00E421DC"/>
    <w:rsid w:val="00E46D70"/>
    <w:rsid w:val="00E50529"/>
    <w:rsid w:val="00E5765E"/>
    <w:rsid w:val="00E6343B"/>
    <w:rsid w:val="00E67AA3"/>
    <w:rsid w:val="00E73828"/>
    <w:rsid w:val="00E80791"/>
    <w:rsid w:val="00E815DF"/>
    <w:rsid w:val="00E83B62"/>
    <w:rsid w:val="00E95E56"/>
    <w:rsid w:val="00EA629A"/>
    <w:rsid w:val="00EB18A1"/>
    <w:rsid w:val="00EB715C"/>
    <w:rsid w:val="00EC5BB5"/>
    <w:rsid w:val="00ED222D"/>
    <w:rsid w:val="00ED2770"/>
    <w:rsid w:val="00ED4479"/>
    <w:rsid w:val="00EE25EA"/>
    <w:rsid w:val="00EE78FF"/>
    <w:rsid w:val="00EF1F32"/>
    <w:rsid w:val="00F06A40"/>
    <w:rsid w:val="00F15990"/>
    <w:rsid w:val="00F15C75"/>
    <w:rsid w:val="00F2089C"/>
    <w:rsid w:val="00F25ACA"/>
    <w:rsid w:val="00F25C48"/>
    <w:rsid w:val="00F26408"/>
    <w:rsid w:val="00F30433"/>
    <w:rsid w:val="00F333F0"/>
    <w:rsid w:val="00F34FE6"/>
    <w:rsid w:val="00F35EE1"/>
    <w:rsid w:val="00F364F2"/>
    <w:rsid w:val="00F44070"/>
    <w:rsid w:val="00F45745"/>
    <w:rsid w:val="00F463BC"/>
    <w:rsid w:val="00F477BC"/>
    <w:rsid w:val="00F55C06"/>
    <w:rsid w:val="00F6005B"/>
    <w:rsid w:val="00F613B1"/>
    <w:rsid w:val="00F61FBE"/>
    <w:rsid w:val="00F67B50"/>
    <w:rsid w:val="00F7000C"/>
    <w:rsid w:val="00F73BE7"/>
    <w:rsid w:val="00F85827"/>
    <w:rsid w:val="00F8764C"/>
    <w:rsid w:val="00F90F96"/>
    <w:rsid w:val="00F93DEE"/>
    <w:rsid w:val="00F947A0"/>
    <w:rsid w:val="00FA0923"/>
    <w:rsid w:val="00FC4DC3"/>
    <w:rsid w:val="00FD6B98"/>
    <w:rsid w:val="00FE07D5"/>
    <w:rsid w:val="00FE6C66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0BC29-0957-49F1-BC4C-13B61220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0A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D5781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9120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3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1AFB-AE4E-4830-B0A9-3D4E9A3D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Макарова</dc:creator>
  <cp:keywords/>
  <dc:description/>
  <cp:lastModifiedBy>Вероника H.Шахматова</cp:lastModifiedBy>
  <cp:revision>63</cp:revision>
  <cp:lastPrinted>2026-02-04T06:53:00Z</cp:lastPrinted>
  <dcterms:created xsi:type="dcterms:W3CDTF">2024-04-22T06:11:00Z</dcterms:created>
  <dcterms:modified xsi:type="dcterms:W3CDTF">2026-02-04T07:50:00Z</dcterms:modified>
</cp:coreProperties>
</file>