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35" w:rsidRDefault="00867235">
      <w:pPr>
        <w:pStyle w:val="ConsPlusNormal0"/>
        <w:jc w:val="both"/>
        <w:outlineLvl w:val="0"/>
      </w:pPr>
    </w:p>
    <w:p w:rsidR="006F5A6F" w:rsidRDefault="006F5A6F">
      <w:pPr>
        <w:pStyle w:val="ConsPlusNormal0"/>
        <w:jc w:val="both"/>
        <w:outlineLvl w:val="0"/>
      </w:pPr>
    </w:p>
    <w:p w:rsidR="006F5A6F" w:rsidRDefault="006F5A6F">
      <w:pPr>
        <w:pStyle w:val="ConsPlusNormal0"/>
        <w:jc w:val="both"/>
        <w:outlineLvl w:val="0"/>
      </w:pPr>
    </w:p>
    <w:p w:rsidR="00867235" w:rsidRDefault="006F5A6F">
      <w:pPr>
        <w:pStyle w:val="ConsPlusTitle0"/>
        <w:jc w:val="center"/>
        <w:outlineLvl w:val="0"/>
      </w:pPr>
      <w:r>
        <w:t>АДМИНИСТРАЦИЯ ГОРОДА БАРНАУЛА</w:t>
      </w:r>
    </w:p>
    <w:p w:rsidR="00867235" w:rsidRDefault="00867235">
      <w:pPr>
        <w:pStyle w:val="ConsPlusTitle0"/>
        <w:jc w:val="both"/>
      </w:pPr>
    </w:p>
    <w:p w:rsidR="00867235" w:rsidRDefault="006F5A6F">
      <w:pPr>
        <w:pStyle w:val="ConsPlusTitle0"/>
        <w:jc w:val="center"/>
      </w:pPr>
      <w:r>
        <w:t>ПОСТАНОВЛЕНИЕ</w:t>
      </w:r>
    </w:p>
    <w:p w:rsidR="00867235" w:rsidRDefault="00867235">
      <w:pPr>
        <w:pStyle w:val="ConsPlusTitle0"/>
        <w:jc w:val="center"/>
      </w:pPr>
    </w:p>
    <w:p w:rsidR="00867235" w:rsidRDefault="006F5A6F">
      <w:pPr>
        <w:pStyle w:val="ConsPlusTitle0"/>
        <w:jc w:val="center"/>
      </w:pPr>
      <w:r>
        <w:t>от 15 мая 2026 г. N 618</w:t>
      </w:r>
    </w:p>
    <w:p w:rsidR="00867235" w:rsidRDefault="00867235">
      <w:pPr>
        <w:pStyle w:val="ConsPlusTitle0"/>
        <w:jc w:val="both"/>
      </w:pPr>
    </w:p>
    <w:p w:rsidR="00867235" w:rsidRDefault="006F5A6F">
      <w:pPr>
        <w:pStyle w:val="ConsPlusTitle0"/>
        <w:jc w:val="center"/>
      </w:pPr>
      <w:r>
        <w:t>ОБ УТВЕРЖДЕНИИ ПОРЯДКА ПРЕДОСТАВЛЕНИЯ ИЗ БЮДЖЕТА ГОРОДА</w:t>
      </w:r>
    </w:p>
    <w:p w:rsidR="00867235" w:rsidRDefault="006F5A6F">
      <w:pPr>
        <w:pStyle w:val="ConsPlusTitle0"/>
        <w:jc w:val="center"/>
      </w:pPr>
      <w:r>
        <w:t>ПЛАТЫ КОНЦЕДЕНТА ПО КОНЦЕССИОННЫМ СОГЛАШЕНИЯМ, КОНЦЕДЕНТОМ</w:t>
      </w:r>
    </w:p>
    <w:p w:rsidR="00867235" w:rsidRDefault="006F5A6F">
      <w:pPr>
        <w:pStyle w:val="ConsPlusTitle0"/>
        <w:jc w:val="center"/>
      </w:pPr>
      <w:r>
        <w:t>ПО КОТОРЫМ ВЫСТУПАЕТ ГОРОДСКОЙ ОКРУГ - ГОРОД БАРНАУЛ</w:t>
      </w:r>
    </w:p>
    <w:p w:rsidR="00867235" w:rsidRDefault="006F5A6F">
      <w:pPr>
        <w:pStyle w:val="ConsPlusTitle0"/>
        <w:jc w:val="center"/>
      </w:pPr>
      <w:r>
        <w:t>АЛТАЙСКОГО КРАЯ, В ФОРМЕ СУБСИДИИ НА ВОЗМЕЩЕНИЕ ЧАСТИ ЗАТРАТ</w:t>
      </w:r>
    </w:p>
    <w:p w:rsidR="00867235" w:rsidRDefault="006F5A6F">
      <w:pPr>
        <w:pStyle w:val="ConsPlusTitle0"/>
        <w:jc w:val="center"/>
      </w:pPr>
      <w:r>
        <w:t>ПРИ ЭКСПЛУАТАЦИИ ПАРКОВ КУЛЬТУРЫ И ОТДЫХА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ind w:firstLine="540"/>
        <w:jc w:val="both"/>
      </w:pPr>
      <w:r>
        <w:t>В целях создания условий для организации досуга в парках культуры и отдыха, в соответствии с Бюджетным кодексом Российской Федерации, Федеральным законом от 21.07.2005 N 115-ФЗ "О концессионных соглашениях", Уставом городского округа - города Барнаула Алта</w:t>
      </w:r>
      <w:r>
        <w:t>йского края администрация города Барнаула постановляет: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предоставления из бюджета города платы концедента по концессионным соглашениям, концедентом по которым выступает городской округ - город Бар</w:t>
      </w:r>
      <w:r>
        <w:t>наул Алтайского края, в форме субсидии на возмещение части затрат при эксплуатации парков культуры и отдыха (приложение).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 Комитету информационной политики (Андреева Е.С.) обеспечить опубликование постановления в газете "Вечерний Барнаул" и официальном с</w:t>
      </w:r>
      <w:r>
        <w:t>етевом издании "Правовой портал администрации г. Барнаула".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 Контроль за исполнением постановления возложить на заместителя главы администрации города по социальной политике.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right"/>
      </w:pPr>
      <w:r>
        <w:t>Глава города</w:t>
      </w:r>
    </w:p>
    <w:p w:rsidR="00867235" w:rsidRDefault="006F5A6F">
      <w:pPr>
        <w:pStyle w:val="ConsPlusNormal0"/>
        <w:jc w:val="right"/>
      </w:pPr>
      <w:r>
        <w:t>В.Г.ФРАНК</w:t>
      </w: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6F5A6F" w:rsidRDefault="006F5A6F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right"/>
        <w:outlineLvl w:val="0"/>
      </w:pPr>
      <w:r>
        <w:t>Приложение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right"/>
      </w:pPr>
      <w:r>
        <w:t>Утвержден</w:t>
      </w:r>
    </w:p>
    <w:p w:rsidR="00867235" w:rsidRDefault="006F5A6F">
      <w:pPr>
        <w:pStyle w:val="ConsPlusNormal0"/>
        <w:jc w:val="right"/>
      </w:pPr>
      <w:r>
        <w:t>Постановлением</w:t>
      </w:r>
    </w:p>
    <w:p w:rsidR="00867235" w:rsidRDefault="006F5A6F">
      <w:pPr>
        <w:pStyle w:val="ConsPlusNormal0"/>
        <w:jc w:val="right"/>
      </w:pPr>
      <w:r>
        <w:t>администрации</w:t>
      </w:r>
      <w:r>
        <w:t xml:space="preserve"> города</w:t>
      </w:r>
    </w:p>
    <w:p w:rsidR="00867235" w:rsidRDefault="006F5A6F">
      <w:pPr>
        <w:pStyle w:val="ConsPlusNormal0"/>
        <w:jc w:val="right"/>
      </w:pPr>
      <w:r>
        <w:t>от 15 мая 2026 г. N 618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Title0"/>
        <w:jc w:val="center"/>
      </w:pPr>
      <w:bookmarkStart w:id="0" w:name="P32"/>
      <w:bookmarkEnd w:id="0"/>
      <w:r>
        <w:t>ПОРЯДОК</w:t>
      </w:r>
    </w:p>
    <w:p w:rsidR="00867235" w:rsidRDefault="006F5A6F">
      <w:pPr>
        <w:pStyle w:val="ConsPlusTitle0"/>
        <w:jc w:val="center"/>
      </w:pPr>
      <w:r>
        <w:t>ПРЕДОСТАВЛЕНИЯ ИЗ БЮДЖЕТА ГОРОДА ПЛАТЫ КОНЦЕДЕНТА</w:t>
      </w:r>
    </w:p>
    <w:p w:rsidR="00867235" w:rsidRDefault="006F5A6F">
      <w:pPr>
        <w:pStyle w:val="ConsPlusTitle0"/>
        <w:jc w:val="center"/>
      </w:pPr>
      <w:r>
        <w:t>ПО КОНЦЕССИОННЫМ СОГЛАШЕНИЯМ, КОНЦЕДЕНТОМ ПО КОТОРЫМ</w:t>
      </w:r>
    </w:p>
    <w:p w:rsidR="00867235" w:rsidRDefault="006F5A6F">
      <w:pPr>
        <w:pStyle w:val="ConsPlusTitle0"/>
        <w:jc w:val="center"/>
      </w:pPr>
      <w:r>
        <w:lastRenderedPageBreak/>
        <w:t>ВЫСТУПАЕТ ГОРОДСКОЙ ОКРУГ - ГОРОД БАРНАУЛ АЛТАЙСКОГО КРАЯ,</w:t>
      </w:r>
    </w:p>
    <w:p w:rsidR="00867235" w:rsidRDefault="006F5A6F">
      <w:pPr>
        <w:pStyle w:val="ConsPlusTitle0"/>
        <w:jc w:val="center"/>
      </w:pPr>
      <w:r>
        <w:t>В ФОРМЕ СУБСИДИИ НА ВОЗМЕЩЕНИЕ ЧАСТИ ЗАТРАТ</w:t>
      </w:r>
    </w:p>
    <w:p w:rsidR="00867235" w:rsidRDefault="006F5A6F">
      <w:pPr>
        <w:pStyle w:val="ConsPlusTitle0"/>
        <w:jc w:val="center"/>
      </w:pPr>
      <w:r>
        <w:t>ПРИ ЭКСПЛУАТАЦИИ ПАРКОВ КУЛЬТУРЫ И ОТДЫХА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Title0"/>
        <w:jc w:val="center"/>
        <w:outlineLvl w:val="1"/>
      </w:pPr>
      <w:r>
        <w:t>1. Общие положения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ind w:firstLine="540"/>
        <w:jc w:val="both"/>
      </w:pPr>
      <w:r>
        <w:t>1.1. Порядок предоставления из бюджета города платы концедента по концессионным соглашениям, концедентом по которым выступает городской округ - город Барнаул Алтайского края, в форме субсидии н</w:t>
      </w:r>
      <w:r>
        <w:t>а возмещение части затрат при эксплуатации парков культуры и отдыха (далее - Порядок) разработан в соответствии с Бюджетным кодексом Российской Федерации, Федеральным законом от 21.07.2005 N 115-ФЗ "О концессионных соглашениях", Уставом городского округа -</w:t>
      </w:r>
      <w:r>
        <w:t xml:space="preserve"> города Барнаула Алтайского края.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1.2. Для целей Порядка используются следующие основные понятия: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понятия "концедент</w:t>
      </w:r>
      <w:bookmarkStart w:id="1" w:name="_GoBack"/>
      <w:bookmarkEnd w:id="1"/>
      <w:r>
        <w:t>" и "концессионер" используются в значении, установленном Федеральным законом от 21.07.2005 N 115-ФЗ "О концессионных соглашениях";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концесси</w:t>
      </w:r>
      <w:r>
        <w:t>онное соглашение - концессионное соглашение, заключенное в порядке, определенном законодательством Российской Федерации о концессионных соглашениях, по условиям которого концессионер обязуется за свой счет создать и (или) реконструировать объект концессион</w:t>
      </w:r>
      <w:r>
        <w:t>ного соглашения - парк культуры и отдыха, право собственности на который принадлежит или будет принадлежать городскому округу - городу Барнаулу Алтайского края (далее - объект концессионного соглашения), и осуществлять деятельность по использованию (эксплу</w:t>
      </w:r>
      <w:r>
        <w:t>атации) указанного объекта концессионного соглашения, предусматривающее плату концедента на возмещение части затрат при эксплуатации объекта концессионного соглашения и иного передаваемого концедентом концессионеру по концессионному соглашению имущества (д</w:t>
      </w:r>
      <w:r>
        <w:t>алее - затраты на эксплуатацию);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парк культуры и отдыха - объект ландшафтной архитектуры в границах земельного участка, разделенного на функциональные зоны (аттракционов, культурно-массовых мероприятий, отдыха, сервиса, административно-хозяйственного назна</w:t>
      </w:r>
      <w:r>
        <w:t>чения) в целях реализации на нем хозяйствующим субъектом рекреационной деятельности многофункционального или специализированного направления по обеспечению отдыха и развлечения посетителей парка культуры и отдыха, в отношении которого заключено концессионн</w:t>
      </w:r>
      <w:r>
        <w:t>ое соглашение;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субсидия - выплата концессионеру на безвозмездной и безвозвратной основе в пределах бюджетных ассигнований, предусмотренных комитету по культуре города Барнаула (далее - отраслевой комитет) на соответствующий финансовый год, в соответствии с концессионным </w:t>
      </w:r>
      <w:r>
        <w:t>соглашением;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главные администраторы доходов - главные администраторы доходов бюджета города, утвержденные решением Барнаульской городской Думы о бюджете города на очередной финансовый год и на плановый период.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1.3. Порядок определяет цель, условия и процед</w:t>
      </w:r>
      <w:r>
        <w:t>уру предоставления субсидии концессионерам, с которыми заключено концессионное соглашение.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2" w:name="P49"/>
      <w:bookmarkEnd w:id="2"/>
      <w:r>
        <w:t>1.4. Целью предоставления субсидии концессионеру является возмещение части затрат при создании условий для организации досуга в парках культуры и отдыха.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1.5. Возмещ</w:t>
      </w:r>
      <w:r>
        <w:t>ению подлежит часть затрат на эксплуатацию, направленных на текущее обслуживание и ремонт имущества, включая содержание и уборку территории, осуществляемые сторонними организациями, на оплату труда и страховых взносов сотрудников, на оплату коммунальных ус</w:t>
      </w:r>
      <w:r>
        <w:t>луг, услуг связи, на приобретение горюче-смазочных материалов и специализированной техники в рамках деятельности концессионера по эксплуатации объекта концессионного соглашения.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1.6. Выплата концессионеру платы концедента осуществляется в форме субсидии в </w:t>
      </w:r>
      <w:r>
        <w:t>соответствии с Бюджетным кодексом Российской Федерации.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1.7. Субсидия предоставляется за счет средств бюджета города Барнаула в соответствии с условиями, предусмотренными концессионным соглашением для выплаты концессионеру платы концедента. Размер субсидии</w:t>
      </w:r>
      <w:r>
        <w:t xml:space="preserve"> нарастающим итогом с начала текущего финансового года, указанный в заявке на предоставление субсидии (далее - заявка), не может превышать размер платы концедента текущего финансового года, предусмотренный концессионным соглашением.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Предоставление субсидии</w:t>
      </w:r>
      <w:r>
        <w:t xml:space="preserve"> осуществляется в пределах бюджетных ассигнований, предусмотренных в решении Барнаульской городской Думы о бюджете города на очередной финансовый год и на плановый период.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3" w:name="P54"/>
      <w:bookmarkEnd w:id="3"/>
      <w:r>
        <w:t>1.8. Лицом, имеющим право на получение субсидии, является концессионер, с которым за</w:t>
      </w:r>
      <w:r>
        <w:t>ключено концессионное соглашение, условиями которого на этапе эксплуатации объекта концессионного соглашения предусмотрено возмещение затрат на эксплуатацию (далее - Концессионер).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1.9. Органом местного самоуправления, до которого в соответствии с бюджетны</w:t>
      </w:r>
      <w:r>
        <w:t>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период, является отраслевой комитет.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1.10. П</w:t>
      </w:r>
      <w:r>
        <w:t>редоставление субсидии является расходным обязательством городского округа - города Барнаула Алтайского края.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Title0"/>
        <w:jc w:val="center"/>
        <w:outlineLvl w:val="1"/>
      </w:pPr>
      <w:r>
        <w:t>2. Условия и порядок предоставления субсидии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ind w:firstLine="540"/>
        <w:jc w:val="both"/>
      </w:pPr>
      <w:r>
        <w:t>2.1. Субсидия предоставляется по окончании отчетного периода (квартала) в период действия концессио</w:t>
      </w:r>
      <w:r>
        <w:t>нного соглашения.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4" w:name="P61"/>
      <w:bookmarkEnd w:id="4"/>
      <w:r>
        <w:t>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2.2.1. </w:t>
      </w:r>
      <w:hyperlink w:anchor="P173" w:tooltip="                                  ЗАЯВКА">
        <w:r>
          <w:rPr>
            <w:color w:val="0000FF"/>
          </w:rPr>
          <w:t>Заявку</w:t>
        </w:r>
      </w:hyperlink>
      <w:r>
        <w:t xml:space="preserve"> по форме согласно приложению 1 к Порядку;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2.2.2. Документ, подтверждающий полномочия лица на осуществление действий от имени Концессионера;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2.2.3. Справку об исполнении Концессио</w:t>
      </w:r>
      <w:r>
        <w:t>нером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</w:t>
      </w:r>
      <w:r>
        <w:t>лательщика (справка должна быть составлена на первое число месяца подачи заявки);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2.2.4. </w:t>
      </w:r>
      <w:hyperlink w:anchor="P308" w:tooltip="РАСЧЕТ">
        <w:r>
          <w:rPr>
            <w:color w:val="0000FF"/>
          </w:rPr>
          <w:t>Расчет</w:t>
        </w:r>
      </w:hyperlink>
      <w:r>
        <w:t xml:space="preserve"> размера субсидии по форме согласно приложению 2 к Порядку;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2.2.5. Документ, содержащий перечень нормативно-технической до</w:t>
      </w:r>
      <w:r>
        <w:t>кументации, в соответствии с которой выполняются работы, оказываются услуги по эксплуатации объекта концессионного соглашения, утвержденные нормы времени, применяемые при расчетах затрат на его содержание (при наличии);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2.2.6. Документ, содержащий расчет н</w:t>
      </w:r>
      <w:r>
        <w:t>ормативной численности работников Концессионера, осуществляющих выполнение работ по эксплуатации объекта концессионного соглашения и иного передаваемого концедентом Концессионеру по концессионному соглашению имущества, в соответствии с отраслевыми методика</w:t>
      </w:r>
      <w:r>
        <w:t>ми в сфере деятельности парков культуры и отдыха (при наличии);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7" w:name="P68"/>
      <w:bookmarkEnd w:id="7"/>
      <w:r>
        <w:t>2.2.7. Результаты мониторинга цен на аналогичные работы, услуги, производимые (выполняемые, оказываемые) на территории города Барнаула, с приложением коммерческих предложений (не менее трех ор</w:t>
      </w:r>
      <w:r>
        <w:t>ганизаций);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8" w:name="P69"/>
      <w:bookmarkEnd w:id="8"/>
      <w:r>
        <w:t>2.2.8. Копии заверенных документов (договоров, соглашений, контрактов, платежных документов), подтверждающих затраты на эксплуатацию: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9" w:name="P70"/>
      <w:bookmarkEnd w:id="9"/>
      <w:r>
        <w:t>2.2.8.1. По расходам на текущее обслуживание, ремонт объекта концессионного соглашения, осуществляемые сторонн</w:t>
      </w:r>
      <w:r>
        <w:t>ими организациями, включая содержание и уборку территории: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договоры, соглашения, контракты на выполнение работ, услуг;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платежные документы, подтверждающие факт оплаты;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2.2.8.2. По оплате труда и расходам на страховые взносы сотрудников Концессионера, обесп</w:t>
      </w:r>
      <w:r>
        <w:t>ечивающих эксплуатацию объекта концессионного соглашения: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коллективный договор Концессионера (при наличии);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штатное расписание Концессионера;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локальные нормативные акты, регулирующие систему оплаты труда Концессионера;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реестр сотрудников Концессионера, обе</w:t>
      </w:r>
      <w:r>
        <w:t>спечивающих эксплуатацию объекта концессионного соглашения;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платежные документы, подтверждающие факт оплаты;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2.2.8.3. По расходам на коммунальные услуги, услуги связи в рамках деятельности Концессионера по эксплуатации объекта концессионного соглашения: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до</w:t>
      </w:r>
      <w:r>
        <w:t>говоры, соглашения, контракты на оказание услуг;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платежные документы, подтверждающие факт оплаты;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2.2.8.4. По расходам на приобретение горюче-смазочных материалов для эксплуатации объекта концессионного соглашения: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платежные документы, подтверждающие факт </w:t>
      </w:r>
      <w:r>
        <w:t>оплаты;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2.2.8.5. По расходам на приобретение специализированной техники, используемой Концессионером для эксплуатации объекта концессионного соглашения: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платежные документы, подтверждающие факт оплаты.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0" w:name="P86"/>
      <w:bookmarkEnd w:id="10"/>
      <w:r>
        <w:t xml:space="preserve">2.3. Объемы работ, численность сотрудников, указанные </w:t>
      </w:r>
      <w:r>
        <w:t xml:space="preserve">в документах, представленных Концессионером согласно </w:t>
      </w:r>
      <w:hyperlink w:anchor="P69" w:tooltip="2.2.8. Копии заверенных документов (договоров, соглашений, контрактов, платежных документов), подтверждающих затраты на эксплуатацию:">
        <w:r>
          <w:rPr>
            <w:color w:val="0000FF"/>
          </w:rPr>
          <w:t>подпункту 2.2.8</w:t>
        </w:r>
      </w:hyperlink>
      <w:r>
        <w:t xml:space="preserve"> Порядка, не должны про</w:t>
      </w:r>
      <w:r>
        <w:t xml:space="preserve">тиворечить данным документов, указанных в </w:t>
      </w:r>
      <w:hyperlink w:anchor="P66" w:tooltip="2.2.5. Документ, содержащий перечень нормативно-технической документации, в соответствии с которой выполняются работы, оказываются услуги по эксплуатации объекта концессионного соглашения, утвержденные нормы времени, применяемые при расчетах затрат на его соде">
        <w:r>
          <w:rPr>
            <w:color w:val="0000FF"/>
          </w:rPr>
          <w:t>подпунктах 2.2.5</w:t>
        </w:r>
      </w:hyperlink>
      <w:r>
        <w:t xml:space="preserve"> - </w:t>
      </w:r>
      <w:hyperlink w:anchor="P67" w:tooltip="2.2.6. Документ, содержащий расчет нормативной численности работников Концессионера, осуществляющих выполнение работ по эксплуатации объекта концессионного соглашения и иного передаваемого концедентом Концессионеру по концессионному соглашению имущества, в соо">
        <w:r>
          <w:rPr>
            <w:color w:val="0000FF"/>
          </w:rPr>
          <w:t>2.2.6</w:t>
        </w:r>
      </w:hyperlink>
      <w:r>
        <w:t xml:space="preserve"> Порядка.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Цены, указанные в договорах, соглашениях, контрактах на выполнение работ, оказание услуг, указанные в документах, представленных Концессионером согласно </w:t>
      </w:r>
      <w:hyperlink w:anchor="P70" w:tooltip="2.2.8.1. По расходам на текущее обслуживание, ремонт объекта концессионного соглашения, осуществляемые сторонними организациями, включая содержание и уборку территории:">
        <w:r>
          <w:rPr>
            <w:color w:val="0000FF"/>
          </w:rPr>
          <w:t>подпункту 2.2.8.1</w:t>
        </w:r>
      </w:hyperlink>
      <w:r>
        <w:t xml:space="preserve"> Порядка, не должны превышать значение цены соответствующей работы, услуги, рассчитанное как </w:t>
      </w:r>
      <w:r>
        <w:t xml:space="preserve">среднее среди значений цен соответствующей работы, услуги, содержащихся в документе, представленном согласно </w:t>
      </w:r>
      <w:hyperlink w:anchor="P68" w:tooltip="2.2.7. Результаты мониторинга цен на аналогичные работы, услуги, производимые (выполняемые, оказываемые) на территории города Барнаула, с приложением коммерческих предложений (не менее трех организаций);">
        <w:r>
          <w:rPr>
            <w:color w:val="0000FF"/>
          </w:rPr>
          <w:t>подпункту 2.2.7</w:t>
        </w:r>
      </w:hyperlink>
      <w:r>
        <w:t xml:space="preserve"> Порядка.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пункте 2.2</w:t>
        </w:r>
      </w:hyperlink>
      <w:r>
        <w:t xml:space="preserve"> Порядка, подписываются Концессионером или его уполномоченным представителем, который несет ответственность за достоверность предоставленных данных в соответствии с дейс</w:t>
      </w:r>
      <w:r>
        <w:t>твующим законодательством Российской Федерации.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>2.4. Требования, которым должен соответствовать Концессионер на первое число месяца предоставления заявки: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2.4.1.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</w:t>
      </w:r>
      <w:r>
        <w:t>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>
        <w:t>купности превышает 25 процентов (если иное не предусмотрено законодательством Российской Федерации).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</w:t>
      </w:r>
      <w:r>
        <w:t>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</w:t>
      </w:r>
      <w:r>
        <w:t>лизованное через участие в капитале указанных публичных акционерных обществ;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2.4.2. Концессионер, являющийся юридическим лицом, не должен находиться в процессе реорганизации (за исключением реорганизации в форме присоединения к юридическому лицу, подавшему</w:t>
      </w:r>
      <w:r>
        <w:t xml:space="preserve"> заявку, другого юридического лица), ликвидации, в отношении него не введена процедура банкротства, его деятельность не должна быть приостановлена в порядке, предусмотренном законодательством Российской Федерации, а индивидуальный предприниматель не должен</w:t>
      </w:r>
      <w:r>
        <w:t xml:space="preserve"> прекратить деятельность в качестве индивидуального предпринимателя;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2.4.3. Не должен получать средства из бюджета города Барнаула на основании иных муниципальных правовых актов на цель, указанную в </w:t>
      </w:r>
      <w:hyperlink w:anchor="P49" w:tooltip="1.4. Целью предоставления субсидии концессионеру является возмещение части затрат при создании условий для организации досуга в парках культуры и отдыха.">
        <w:r>
          <w:rPr>
            <w:color w:val="0000FF"/>
          </w:rPr>
          <w:t>пункте 1.4</w:t>
        </w:r>
      </w:hyperlink>
      <w:r>
        <w:t xml:space="preserve"> Порядка;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2.4.4. На едином налоговом счете должна отсутствовать или не превышать размер, определенный пунктом 3 статьи</w:t>
      </w:r>
      <w:r>
        <w:t xml:space="preserve">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2.4.5. Должна отсутствовать просроченная задолженность по возврату в бюджет города Барнаула иных субс</w:t>
      </w:r>
      <w:r>
        <w:t>идий, бюджетных инвестиций, а также иная просроченная (неурегулированная) задолженность по денежным обязательствам перед бюджетом города Барнаула;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2.4.6. Должен осуществлять уставную деятельность, связанную с обеспечением функционирования парков культуры и</w:t>
      </w:r>
      <w:r>
        <w:t xml:space="preserve"> отдыха;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2.4.7. Должны отсутствовать акты о результатах контроля за соблюдением условий концессионного соглашения, зафиксировавших ненадлежащее исполнение Концессионером условий концессионного соглашения в период, указанный в заявке, и не устраненных на мо</w:t>
      </w:r>
      <w:r>
        <w:t>мент подачи заявки;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2.4.8.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2.4.9. Не должен находиться в составляемых в рамках реализации пол</w:t>
      </w:r>
      <w:r>
        <w:t>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</w:t>
      </w:r>
      <w:r>
        <w:t>ранением оружия массового уничтожения;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2.4.10. Не должен являться иностранным агентом в соответствии с Федеральным законом от 14.07.2022 N 255-ФЗ "О контроле за деятельностью лиц, находящихся под иностранным влиянием";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2.4.11. В реестре дисквалифицированны</w:t>
      </w:r>
      <w:r>
        <w:t xml:space="preserve">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лица, об индивидуальном </w:t>
      </w:r>
      <w:r>
        <w:t>предпринимателе.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2.5. Отраслевой комитет при получении документов, указанных в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пункте 2.2</w:t>
        </w:r>
      </w:hyperlink>
      <w:r>
        <w:t xml:space="preserve"> Порядка: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2" w:name="P103"/>
      <w:bookmarkEnd w:id="12"/>
      <w:r>
        <w:t>2.5.1. В течение трех рабочих дней со дня получения документов в рамках межведомственного взаимодействия запрашивает в отношении Концессионера следующие документы: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выписку из Единого государственного реестра юридичес</w:t>
      </w:r>
      <w:r>
        <w:t>ких лиц либо выписку из Единого государственного реестра индивидуальных предпринимателей, выписку из Единого государственного реестра дисквалифицированных лиц либо справку об отсутствии запрашиваемой информации;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справку налогового органа о состоянии расчет</w:t>
      </w:r>
      <w:r>
        <w:t>ов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по состоянию на первое число месяца подачи заявки;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сведения у главных администраторов доходов</w:t>
      </w:r>
      <w:r>
        <w:t xml:space="preserve"> об отсутствии просроченной задолженности по возврату в бюджет города Барнаула иных субсидий, бюджетных инвестиций, а также иной просроченной (неурегулированной) задолженности по денежным обязательствам перед бюджетом города Барнаула, плательщиком которых </w:t>
      </w:r>
      <w:r>
        <w:t>является Концессионер, на первое число месяца подачи заявки.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Главные администраторы доходов предоставляют указанные сведения не позднее пяти рабочих дней со дня получения запроса отраслевого комитета.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Концессионер вправе предоставить указанные в настоящем </w:t>
      </w:r>
      <w:r>
        <w:t>пункте документы самостоятельно;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3" w:name="P109"/>
      <w:bookmarkEnd w:id="13"/>
      <w:r>
        <w:t xml:space="preserve">2.5.2. В течение пяти рабочих дней со дня получения всех запрошенных в соответствии с </w:t>
      </w:r>
      <w:hyperlink w:anchor="P103" w:tooltip="2.5.1. В течение трех рабочих дней со дня получения документов в рамках межведомственного взаимодействия запрашивает в отношении Концессионера следующие документы:">
        <w:r>
          <w:rPr>
            <w:color w:val="0000FF"/>
          </w:rPr>
          <w:t>подпунктом 2.5.1</w:t>
        </w:r>
      </w:hyperlink>
      <w:r>
        <w:t xml:space="preserve"> Порядка документов проверяет: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2.5.2.1. Соответствие Концессионера требованиям, установленным </w:t>
      </w:r>
      <w:hyperlink w:anchor="P54" w:tooltip="1.8. Лицом, имеющим право на получение субсидии, является концессионер, с которым заключено концессионное соглашение, условиями которого на этапе эксплуатации объекта концессионного соглашения предусмотрено возмещение затрат на эксплуатацию (далее - Концессион">
        <w:r>
          <w:rPr>
            <w:color w:val="0000FF"/>
          </w:rPr>
          <w:t>пунктами 1.8</w:t>
        </w:r>
      </w:hyperlink>
      <w:r>
        <w:t xml:space="preserve"> и </w:t>
      </w:r>
      <w:hyperlink w:anchor="P89" w:tooltip="2.4. Требования, которым должен соответствовать Концессионер на первое число месяца предоставления заявки:">
        <w:r>
          <w:rPr>
            <w:color w:val="0000FF"/>
          </w:rPr>
          <w:t>2.4</w:t>
        </w:r>
      </w:hyperlink>
      <w:r>
        <w:t xml:space="preserve"> Порядка;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2.5.2.2. Соблюдение срока предоставления заявки и документов, установленного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пунктом 2.2</w:t>
        </w:r>
      </w:hyperlink>
      <w:r>
        <w:t xml:space="preserve"> Порядка;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2.5.2.3. Наличие заявки и документов, ук</w:t>
      </w:r>
      <w:r>
        <w:t xml:space="preserve">азанных в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пункте 2.2</w:t>
        </w:r>
      </w:hyperlink>
      <w:r>
        <w:t xml:space="preserve"> Порядка, а также их соответствие требо</w:t>
      </w:r>
      <w:r>
        <w:t xml:space="preserve">ваниям и формам, установленным </w:t>
      </w:r>
      <w:hyperlink w:anchor="P86" w:tooltip="2.3. Объемы работ, численность сотрудников, указанные в документах, представленных Концессионером согласно подпункту 2.2.8 Порядка, не должны противоречить данным документов, указанных в подпунктах 2.2.5 - 2.2.6 Порядка.">
        <w:r>
          <w:rPr>
            <w:color w:val="0000FF"/>
          </w:rPr>
          <w:t>пунктом 2.3</w:t>
        </w:r>
      </w:hyperlink>
      <w:r>
        <w:t xml:space="preserve"> Порядка, </w:t>
      </w:r>
      <w:hyperlink w:anchor="P173" w:tooltip="                                  ЗАЯВКА">
        <w:r>
          <w:rPr>
            <w:color w:val="0000FF"/>
          </w:rPr>
          <w:t>приложениями 1</w:t>
        </w:r>
      </w:hyperlink>
      <w:r>
        <w:t xml:space="preserve">, </w:t>
      </w:r>
      <w:hyperlink w:anchor="P308" w:tooltip="РАСЧЕТ">
        <w:r>
          <w:rPr>
            <w:color w:val="0000FF"/>
          </w:rPr>
          <w:t>2</w:t>
        </w:r>
      </w:hyperlink>
      <w:r>
        <w:t xml:space="preserve"> к Порядку.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2.6. В течение одного рабочего дня со дня окончания проверки, прове</w:t>
      </w:r>
      <w:r>
        <w:t xml:space="preserve">денной в соответствии с </w:t>
      </w:r>
      <w:hyperlink w:anchor="P109" w:tooltip="2.5.2. В течение пяти рабочих дней со дня получения всех запрошенных в соответствии с подпунктом 2.5.1 Порядка документов проверяет:">
        <w:r>
          <w:rPr>
            <w:color w:val="0000FF"/>
          </w:rPr>
          <w:t>подпунктом 2.5.2</w:t>
        </w:r>
      </w:hyperlink>
      <w:r>
        <w:t xml:space="preserve"> Порядка, отраслевой комитет принимает решение о пр</w:t>
      </w:r>
      <w:r>
        <w:t xml:space="preserve">едоставлении субсидии либо в случае выявления оснований, установленных в </w:t>
      </w:r>
      <w:hyperlink w:anchor="P114" w:tooltip="2.7. Основаниями для отказа в предоставлении субсидии являются:">
        <w:r>
          <w:rPr>
            <w:color w:val="0000FF"/>
          </w:rPr>
          <w:t>пункте 2.7</w:t>
        </w:r>
      </w:hyperlink>
      <w:r>
        <w:t xml:space="preserve"> Порядка, об отказе в предоставлении субсидии в форме приказа отраслевого ком</w:t>
      </w:r>
      <w:r>
        <w:t>итета.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4" w:name="P114"/>
      <w:bookmarkEnd w:id="14"/>
      <w:r>
        <w:t>2.7. Основаниями для отказа в предоставлении субсидии являются: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2.7.1. Несоответствие Концессионера требованиям, предъявляемым в соответствии с </w:t>
      </w:r>
      <w:hyperlink w:anchor="P54" w:tooltip="1.8. Лицом, имеющим право на получение субсидии, является концессионер, с которым заключено концессионное соглашение, условиями которого на этапе эксплуатации объекта концессионного соглашения предусмотрено возмещение затрат на эксплуатацию (далее - Концессион">
        <w:r>
          <w:rPr>
            <w:color w:val="0000FF"/>
          </w:rPr>
          <w:t>пунктами 1.8</w:t>
        </w:r>
      </w:hyperlink>
      <w:r>
        <w:t xml:space="preserve">, </w:t>
      </w:r>
      <w:hyperlink w:anchor="P89" w:tooltip="2.4. Требования, которым должен соответствовать Концессионер на первое число месяца предоставления заявки:">
        <w:r>
          <w:rPr>
            <w:color w:val="0000FF"/>
          </w:rPr>
          <w:t>2.4</w:t>
        </w:r>
      </w:hyperlink>
      <w:r>
        <w:t xml:space="preserve"> Порядка;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2.7.2. Несоответствие предоставленных Концессионером документов требованиям, предъявляемым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пунктами 2.2</w:t>
        </w:r>
      </w:hyperlink>
      <w:r>
        <w:t xml:space="preserve">, </w:t>
      </w:r>
      <w:hyperlink w:anchor="P86" w:tooltip="2.3. Объемы работ, численность сотрудников, указанные в документах, представленных Концессионером согласно подпункту 2.2.8 Порядка, не должны противоречить данным документов, указанных в подпунктах 2.2.5 - 2.2.6 Порядка.">
        <w:r>
          <w:rPr>
            <w:color w:val="0000FF"/>
          </w:rPr>
          <w:t>2.3</w:t>
        </w:r>
      </w:hyperlink>
      <w:r>
        <w:t xml:space="preserve"> Порядка, или непредставление (предоставление не в полном объеме) указанных документов;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2.7.3. Недостоверность инфо</w:t>
      </w:r>
      <w:r>
        <w:t>рмации, содержащейся в документах, представленных Концессионером;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2.7.4. Если на межведомственный запрос поступил ответ, свидетельствующий об отсутствии документа и (или) информации, необходимых для рассмотрения заявки, и соответствующий документ и (или) информация не были предоставлены Концессионером по собственной иниц</w:t>
      </w:r>
      <w:r>
        <w:t>иативе.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5" w:name="P119"/>
      <w:bookmarkEnd w:id="15"/>
      <w:r>
        <w:t xml:space="preserve">2.8. Размер субсидии рассчитывается на основании документов, указанных в </w:t>
      </w:r>
      <w:hyperlink w:anchor="P61" w:tooltip="2.2. Для получения субсидии Концессионер предоставляет не позднее 10 числа первого месяца квартала, следующего за отчетным, в отраслевой комитет следующие документы:">
        <w:r>
          <w:rPr>
            <w:color w:val="0000FF"/>
          </w:rPr>
          <w:t>пункте 2.2</w:t>
        </w:r>
      </w:hyperlink>
      <w:r>
        <w:t xml:space="preserve"> Порядка, по формуле: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center"/>
      </w:pPr>
      <w:r>
        <w:t>РС = ТС + ОТ + К + Г + СТ, где: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ind w:firstLine="540"/>
        <w:jc w:val="both"/>
      </w:pPr>
      <w:r>
        <w:t>РС - размер субсидии;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ТС - объем подтвержденных расходов на текущее обслуживание и ремонт объекта концессионного соглашения, осуществляемые сторонними организациями, вк</w:t>
      </w:r>
      <w:r>
        <w:t>лючая содержание и уборку территории;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ОТ - объем подтвержденных расходов на оплату труда и расходов на страховые взносы сотрудников Концессионера, обеспечивающих эксплуатацию объекта концессионного соглашения;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К - объем подтвержденных расходов на коммуналь</w:t>
      </w:r>
      <w:r>
        <w:t>ные услуги, услуги связи в рамках деятельности Концессионера по эксплуатации объекта концессионного соглашения;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Г - объем подтвержденных расходов на приобретение горюче-смазочных материалов для эксплуатации объекта концессионного соглашения;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СТ - объем подтвержденных расходов на приобретение специализированной техники, используемой Концессионером для эксплуатации объекта концессионного соглашения.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 xml:space="preserve">2.9. Если размер субсидии, рассчитанной в соответствии с </w:t>
      </w:r>
      <w:hyperlink w:anchor="P119" w:tooltip="2.8. Размер субсидии рассчитывается на основании документов, указанных в пункте 2.2 Порядка, по формуле:">
        <w:r>
          <w:rPr>
            <w:color w:val="0000FF"/>
          </w:rPr>
          <w:t>пунктом 2.8</w:t>
        </w:r>
      </w:hyperlink>
      <w:r>
        <w:t xml:space="preserve"> Порядка, нарастающим итогом с начала текущего финансового года превышает размер платы концедента, предусмотренный концессионным соглашением в текущ</w:t>
      </w:r>
      <w:r>
        <w:t>ем финансовом году, отраслевой комитет принимает решение о предоставлении субсидии в размере, не превышающем размер платы концедента, установленной концессионным соглашением для текущего финансового года.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2.10. Если размер субсидии, рассчитанной в соответс</w:t>
      </w:r>
      <w:r>
        <w:t xml:space="preserve">твии с </w:t>
      </w:r>
      <w:hyperlink w:anchor="P119" w:tooltip="2.8. Размер субсидии рассчитывается на основании документов, указанных в пункте 2.2 Порядка, по формуле:">
        <w:r>
          <w:rPr>
            <w:color w:val="0000FF"/>
          </w:rPr>
          <w:t>пунктом 2.8</w:t>
        </w:r>
      </w:hyperlink>
      <w:r>
        <w:t xml:space="preserve"> Порядка, нарастающим итогом с начала текущего финансового года превышает размер субсидии, предусмотр</w:t>
      </w:r>
      <w:r>
        <w:t>енной в решении Барнаульской городской Думы о бюджете города на текущий финансовый год и на плановый период, отраслевой комитет принимает решение о предоставлении субсидии в размере, предусмотренном в решении Барнаульской городской Думы о бюджете города на</w:t>
      </w:r>
      <w:r>
        <w:t xml:space="preserve"> текущий финансовый год и на плановый период.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2.11. Об отказе в предоставлении субсидии Концессионер уведомляется в письменной форме не позднее двух рабочих дней со дня принятия соответствующего решения по почте заказным письмом с уведомлением о вручении.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2.12. В случае принятия решения о предоставлении субсидии отраслевой комитет в течение двух рабочих дней со дня принятия решения направляет заявку на финансирование в комитет по финансам, налоговой и кредитной политике города Барнаула (далее - комитет по ф</w:t>
      </w:r>
      <w:r>
        <w:t>инансам).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2.13. Комитет по финансам в течение семи рабочих дней со дня поступления заявки на финансирование перечисляет денежные средства на лицевой счет отраслевого комитета, открытый в Управлении Федерального казначейства по Алтайскому краю.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2.14. Отрасл</w:t>
      </w:r>
      <w:r>
        <w:t>евой комитет в течение трех рабочих дней с момента поступления денежных средств на лицевой счет, открытый в Управлении Федерального казначейства по Алтайскому краю, перечисляет их Концессионеру на расчетный счет, открытый им в кредитной организации.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Title0"/>
        <w:jc w:val="center"/>
        <w:outlineLvl w:val="1"/>
      </w:pPr>
      <w:r>
        <w:t>3. Ко</w:t>
      </w:r>
      <w:r>
        <w:t>нтроль за соблюдением условий, целей и порядка</w:t>
      </w:r>
    </w:p>
    <w:p w:rsidR="00867235" w:rsidRDefault="006F5A6F">
      <w:pPr>
        <w:pStyle w:val="ConsPlusTitle0"/>
        <w:jc w:val="center"/>
      </w:pPr>
      <w:r>
        <w:t>предоставления субсидии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ind w:firstLine="540"/>
        <w:jc w:val="both"/>
      </w:pPr>
      <w:r>
        <w:t>3.1. Контроль за соблюдением порядка и условий предоставления субсидии Концессионеру осуществляется отраслевым комитетом.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3.2. Комитет по финансам и Счетная палата города Барнаула осущ</w:t>
      </w:r>
      <w:r>
        <w:t>ествляют проверку соблюдения порядка и условий предоставления субсидии в соответствии со статьями 268.1, 269.2 Бюджетного кодекса Российской Федерации.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3.3. Концессионер по запросу отраслевого комитета в установленный им срок предоставляет документы и (или</w:t>
      </w:r>
      <w:r>
        <w:t>) информацию, необходимые для осуществления контроля (мониторинга) за соблюдением условий и порядка предоставления субсидии в соответствии с Порядком.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Концессионер несет ответственность за полноту и достоверность сведений, предоставляемых в отраслевой комитет.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 Порядок возврата субсидии в бюджет города Барнаула Концессионером:</w:t>
      </w:r>
    </w:p>
    <w:p w:rsidR="00867235" w:rsidRDefault="006F5A6F">
      <w:pPr>
        <w:pStyle w:val="ConsPlusNormal0"/>
        <w:spacing w:before="240"/>
        <w:ind w:firstLine="540"/>
        <w:jc w:val="both"/>
      </w:pPr>
      <w:bookmarkStart w:id="16" w:name="P144"/>
      <w:bookmarkEnd w:id="16"/>
      <w:r>
        <w:t>3.4.1. В случае нарушения Концессионером условий, установленных при предос</w:t>
      </w:r>
      <w:r>
        <w:t>тавлении субсидии, выявленного в том числе по фактам проверок, проведенных отраслевым комитетом, комитетом по финансам и Счетной палатой города Барнаула, средства в размере выявленных нарушений подлежат возврату в бюджет города Барнаула.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3.4.2. Решение о в</w:t>
      </w:r>
      <w:r>
        <w:t xml:space="preserve">озврате субсидии (далее - решение) принимает отраслевой комитет в течение 30 календарных дней с момента установления обстоятельств, указанных в </w:t>
      </w:r>
      <w:hyperlink w:anchor="P144" w:tooltip="3.4.1. В случае нарушения Концессионером условий, установленных при предоставлении субсидии, выявленного в том числе по фактам проверок, проведенных отраслевым комитетом, комитетом по финансам и Счетной палатой города Барнаула, средства в размере выявленных на">
        <w:r>
          <w:rPr>
            <w:color w:val="0000FF"/>
          </w:rPr>
          <w:t>подпункте 3.4.1</w:t>
        </w:r>
      </w:hyperlink>
      <w:r>
        <w:t xml:space="preserve"> Порядка. Отраслевой комитет направляет Концессионеру решени</w:t>
      </w:r>
      <w:r>
        <w:t>е, содержащее сведения о причинах и сумме возврата, в течение 10 календарных дней со дня его принятия способом, указанным в заявке, для информирования. Концессионер обязан в течение 30 календарных дней с момента получения решения произвести возврат средств</w:t>
      </w:r>
      <w:r>
        <w:t>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3.4.3. Возврат осуществляется путем перечисления средств Концессионером на лицевой счет отраслевого комитета, открытый в Управлении Федерального казначейства по Алтайскому краю, указанный в решении.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3.4.4. В случае возврата субсидии средства подлежат пер</w:t>
      </w:r>
      <w:r>
        <w:t>ечислению отраслевым комитетом в доход бюджета города Барнаула по действующей бюджетной классификации Российской Федерации на единый счет бюджета, открытый в Управлении Федерального казначейства по Алтайскому краю, не позднее трех рабочих дней со дня посту</w:t>
      </w:r>
      <w:r>
        <w:t>пления денежных средств на лицевой счет отраслевого комитета.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3.4.5. При отказе от добровольного возврата Концессионером средства взыскиваются отраслевым комитетом в судебном порядке в соответствии с действующим законодательством.</w:t>
      </w:r>
    </w:p>
    <w:p w:rsidR="00867235" w:rsidRDefault="006F5A6F">
      <w:pPr>
        <w:pStyle w:val="ConsPlusNormal0"/>
        <w:spacing w:before="240"/>
        <w:ind w:firstLine="540"/>
        <w:jc w:val="both"/>
      </w:pPr>
      <w:r>
        <w:t>3.4.6. В случае установле</w:t>
      </w:r>
      <w:r>
        <w:t>ния факта нарушения Концессионером условий и порядка предоставления субсидии и нарушения срока возврата субсидии или ее части Концессионер обязан уплатить за каждый день использования средств субсидии с нарушением условий и порядка предоставления пеню, раз</w:t>
      </w:r>
      <w:r>
        <w:t>мер которой составляет одну трехсотшестидесятую ключевой ставки Центрального банка Российской Федерации от суммы субсидии, действующей на дату начала начисления пени.</w:t>
      </w: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right"/>
        <w:outlineLvl w:val="1"/>
      </w:pPr>
      <w:r>
        <w:t>Приложение 1</w:t>
      </w:r>
    </w:p>
    <w:p w:rsidR="00867235" w:rsidRDefault="006F5A6F">
      <w:pPr>
        <w:pStyle w:val="ConsPlusNormal0"/>
        <w:jc w:val="right"/>
      </w:pPr>
      <w:r>
        <w:t>к Порядку</w:t>
      </w:r>
    </w:p>
    <w:p w:rsidR="00867235" w:rsidRDefault="006F5A6F">
      <w:pPr>
        <w:pStyle w:val="ConsPlusNormal0"/>
        <w:jc w:val="right"/>
      </w:pPr>
      <w:r>
        <w:t>предоставления из бюджета города</w:t>
      </w:r>
    </w:p>
    <w:p w:rsidR="00867235" w:rsidRDefault="006F5A6F">
      <w:pPr>
        <w:pStyle w:val="ConsPlusNormal0"/>
        <w:jc w:val="right"/>
      </w:pPr>
      <w:r>
        <w:t>платы концедента по концесси</w:t>
      </w:r>
      <w:r>
        <w:t>онным</w:t>
      </w:r>
    </w:p>
    <w:p w:rsidR="00867235" w:rsidRDefault="006F5A6F">
      <w:pPr>
        <w:pStyle w:val="ConsPlusNormal0"/>
        <w:jc w:val="right"/>
      </w:pPr>
      <w:r>
        <w:t>соглашениям, концедентом по которым</w:t>
      </w:r>
    </w:p>
    <w:p w:rsidR="00867235" w:rsidRDefault="006F5A6F">
      <w:pPr>
        <w:pStyle w:val="ConsPlusNormal0"/>
        <w:jc w:val="right"/>
      </w:pPr>
      <w:r>
        <w:t>выступает городской округ -</w:t>
      </w:r>
    </w:p>
    <w:p w:rsidR="00867235" w:rsidRDefault="006F5A6F">
      <w:pPr>
        <w:pStyle w:val="ConsPlusNormal0"/>
        <w:jc w:val="right"/>
      </w:pPr>
      <w:r>
        <w:t>город Барнаул Алтайского края,</w:t>
      </w:r>
    </w:p>
    <w:p w:rsidR="00867235" w:rsidRDefault="006F5A6F">
      <w:pPr>
        <w:pStyle w:val="ConsPlusNormal0"/>
        <w:jc w:val="right"/>
      </w:pPr>
      <w:r>
        <w:t>в форме субсидии на возмещение</w:t>
      </w:r>
    </w:p>
    <w:p w:rsidR="00867235" w:rsidRDefault="006F5A6F">
      <w:pPr>
        <w:pStyle w:val="ConsPlusNormal0"/>
        <w:jc w:val="right"/>
      </w:pPr>
      <w:r>
        <w:t>части затрат при эксплуатации</w:t>
      </w:r>
    </w:p>
    <w:p w:rsidR="00867235" w:rsidRDefault="006F5A6F">
      <w:pPr>
        <w:pStyle w:val="ConsPlusNormal0"/>
        <w:jc w:val="right"/>
      </w:pPr>
      <w:r>
        <w:t>парков культуры и отдыха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nformat0"/>
        <w:jc w:val="both"/>
      </w:pPr>
      <w:r>
        <w:t xml:space="preserve">                                   Председателю комитета</w:t>
      </w:r>
    </w:p>
    <w:p w:rsidR="00867235" w:rsidRDefault="006F5A6F">
      <w:pPr>
        <w:pStyle w:val="ConsPlusNonformat0"/>
        <w:jc w:val="both"/>
      </w:pPr>
      <w:r>
        <w:t xml:space="preserve">           </w:t>
      </w:r>
      <w:r>
        <w:t xml:space="preserve">                        по культуре города Барнаула</w:t>
      </w:r>
    </w:p>
    <w:p w:rsidR="00867235" w:rsidRDefault="006F5A6F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867235" w:rsidRDefault="006F5A6F">
      <w:pPr>
        <w:pStyle w:val="ConsPlusNonformat0"/>
        <w:jc w:val="both"/>
      </w:pPr>
      <w:r>
        <w:t xml:space="preserve">                                   (Ф.И.О. индивидуального предпринимателя,</w:t>
      </w:r>
    </w:p>
    <w:p w:rsidR="00867235" w:rsidRDefault="006F5A6F">
      <w:pPr>
        <w:pStyle w:val="ConsPlusNonformat0"/>
        <w:jc w:val="both"/>
      </w:pPr>
      <w:r>
        <w:t xml:space="preserve">                                   наименование     юридического      лица,</w:t>
      </w:r>
    </w:p>
    <w:p w:rsidR="00867235" w:rsidRDefault="006F5A6F">
      <w:pPr>
        <w:pStyle w:val="ConsPlusNonformat0"/>
        <w:jc w:val="both"/>
      </w:pPr>
      <w:r>
        <w:t xml:space="preserve">                                   представителя)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bookmarkStart w:id="17" w:name="P173"/>
      <w:bookmarkEnd w:id="17"/>
      <w:r>
        <w:t xml:space="preserve">                                  ЗАЯВКА</w:t>
      </w:r>
    </w:p>
    <w:p w:rsidR="00867235" w:rsidRDefault="006F5A6F">
      <w:pPr>
        <w:pStyle w:val="ConsPlusNonformat0"/>
        <w:jc w:val="both"/>
      </w:pPr>
      <w:r>
        <w:t xml:space="preserve">                        на предоставление субсидии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r>
        <w:t xml:space="preserve">    Для возмещения затрат при эксплуатации парка культуры и отдыха в рамках</w:t>
      </w:r>
    </w:p>
    <w:p w:rsidR="00867235" w:rsidRDefault="006F5A6F">
      <w:pPr>
        <w:pStyle w:val="ConsPlusNonformat0"/>
        <w:jc w:val="both"/>
      </w:pPr>
      <w:r>
        <w:t>концессионного соглашения от __________ N _____ прошу рассмотреть заявку на</w:t>
      </w:r>
    </w:p>
    <w:p w:rsidR="00867235" w:rsidRDefault="006F5A6F">
      <w:pPr>
        <w:pStyle w:val="ConsPlusNonformat0"/>
        <w:jc w:val="both"/>
      </w:pPr>
      <w:r>
        <w:t>предоставление  субсидии  на  возмещение  затрат  за  ____  квартал 20__ г.</w:t>
      </w:r>
    </w:p>
    <w:p w:rsidR="00867235" w:rsidRDefault="006F5A6F">
      <w:pPr>
        <w:pStyle w:val="ConsPlusNonformat0"/>
        <w:jc w:val="both"/>
      </w:pPr>
      <w:r>
        <w:t>согласно прилагаемому расчет</w:t>
      </w:r>
      <w:r>
        <w:t>у.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r>
        <w:t xml:space="preserve">                        Информация о концессионере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r>
        <w:t>___________________________________________________________________________</w:t>
      </w:r>
    </w:p>
    <w:p w:rsidR="00867235" w:rsidRDefault="006F5A6F">
      <w:pPr>
        <w:pStyle w:val="ConsPlusNonformat0"/>
        <w:jc w:val="both"/>
      </w:pPr>
      <w:r>
        <w:t xml:space="preserve">     (фамилия, имя, отчество (последнее - при наличии) индивидуального</w:t>
      </w:r>
    </w:p>
    <w:p w:rsidR="00867235" w:rsidRDefault="006F5A6F">
      <w:pPr>
        <w:pStyle w:val="ConsPlusNonformat0"/>
        <w:jc w:val="both"/>
      </w:pPr>
      <w:r>
        <w:t xml:space="preserve">             предпринимателя, наименование юридическо</w:t>
      </w:r>
      <w:r>
        <w:t>го лица)</w:t>
      </w:r>
    </w:p>
    <w:p w:rsidR="00867235" w:rsidRDefault="006F5A6F">
      <w:pPr>
        <w:pStyle w:val="ConsPlusNonformat0"/>
        <w:jc w:val="both"/>
      </w:pPr>
      <w:r>
        <w:t>___________________________________________________________________________</w:t>
      </w:r>
    </w:p>
    <w:p w:rsidR="00867235" w:rsidRDefault="006F5A6F">
      <w:pPr>
        <w:pStyle w:val="ConsPlusNonformat0"/>
        <w:jc w:val="both"/>
      </w:pPr>
      <w:r>
        <w:t xml:space="preserve">         (почтовый адрес, телефон, факс, адрес электронной почты)</w:t>
      </w:r>
    </w:p>
    <w:p w:rsidR="00867235" w:rsidRDefault="006F5A6F">
      <w:pPr>
        <w:pStyle w:val="ConsPlusNonformat0"/>
        <w:jc w:val="both"/>
      </w:pPr>
      <w:r>
        <w:t>___________________________________________________________________________</w:t>
      </w:r>
    </w:p>
    <w:p w:rsidR="00867235" w:rsidRDefault="006F5A6F">
      <w:pPr>
        <w:pStyle w:val="ConsPlusNonformat0"/>
        <w:jc w:val="both"/>
      </w:pPr>
      <w:r>
        <w:t xml:space="preserve">    (банковские реквизиты, ко</w:t>
      </w:r>
      <w:r>
        <w:t>торые необходимо указать для последующего</w:t>
      </w:r>
    </w:p>
    <w:p w:rsidR="00867235" w:rsidRDefault="006F5A6F">
      <w:pPr>
        <w:pStyle w:val="ConsPlusNonformat0"/>
        <w:jc w:val="both"/>
      </w:pPr>
      <w:r>
        <w:t xml:space="preserve">                          перечисления субсидии)</w:t>
      </w:r>
    </w:p>
    <w:p w:rsidR="00867235" w:rsidRDefault="0086723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867235">
        <w:tc>
          <w:tcPr>
            <w:tcW w:w="624" w:type="dxa"/>
          </w:tcPr>
          <w:p w:rsidR="00867235" w:rsidRDefault="006F5A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80" w:type="dxa"/>
          </w:tcPr>
          <w:p w:rsidR="00867235" w:rsidRDefault="006F5A6F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867235" w:rsidRDefault="006F5A6F">
            <w:pPr>
              <w:pStyle w:val="ConsPlusNormal0"/>
              <w:jc w:val="center"/>
            </w:pPr>
            <w:r>
              <w:t>Количество страниц</w:t>
            </w:r>
          </w:p>
        </w:tc>
      </w:tr>
      <w:tr w:rsidR="00867235">
        <w:tc>
          <w:tcPr>
            <w:tcW w:w="624" w:type="dxa"/>
          </w:tcPr>
          <w:p w:rsidR="00867235" w:rsidRDefault="006F5A6F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6180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624" w:type="dxa"/>
          </w:tcPr>
          <w:p w:rsidR="00867235" w:rsidRDefault="006F5A6F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6180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624" w:type="dxa"/>
          </w:tcPr>
          <w:p w:rsidR="00867235" w:rsidRDefault="006F5A6F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6180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</w:tcPr>
          <w:p w:rsidR="00867235" w:rsidRDefault="00867235">
            <w:pPr>
              <w:pStyle w:val="ConsPlusNormal0"/>
            </w:pPr>
          </w:p>
        </w:tc>
      </w:tr>
    </w:tbl>
    <w:p w:rsidR="00867235" w:rsidRDefault="00867235">
      <w:pPr>
        <w:pStyle w:val="ConsPlusNormal0"/>
        <w:jc w:val="both"/>
      </w:pPr>
    </w:p>
    <w:p w:rsidR="00867235" w:rsidRDefault="006F5A6F">
      <w:pPr>
        <w:pStyle w:val="ConsPlusNonformat0"/>
        <w:jc w:val="both"/>
      </w:pPr>
      <w:r>
        <w:t xml:space="preserve">    Настоящим подтверждаю(ем), что ________________________________________</w:t>
      </w:r>
    </w:p>
    <w:p w:rsidR="00867235" w:rsidRDefault="006F5A6F">
      <w:pPr>
        <w:pStyle w:val="ConsPlusNonformat0"/>
        <w:jc w:val="both"/>
      </w:pPr>
      <w:r>
        <w:t xml:space="preserve">                                     (фамилия, имя, отчество (последнее -</w:t>
      </w:r>
    </w:p>
    <w:p w:rsidR="00867235" w:rsidRDefault="006F5A6F">
      <w:pPr>
        <w:pStyle w:val="ConsPlusNonformat0"/>
        <w:jc w:val="both"/>
      </w:pPr>
      <w:r>
        <w:t>___________________________________________________________________________</w:t>
      </w:r>
    </w:p>
    <w:p w:rsidR="00867235" w:rsidRDefault="006F5A6F">
      <w:pPr>
        <w:pStyle w:val="ConsPlusNonformat0"/>
        <w:jc w:val="both"/>
      </w:pPr>
      <w:r>
        <w:t xml:space="preserve">  при наличии) индивидуального предпринимателя, наименование юридического</w:t>
      </w:r>
    </w:p>
    <w:p w:rsidR="00867235" w:rsidRDefault="006F5A6F">
      <w:pPr>
        <w:pStyle w:val="ConsPlusNonformat0"/>
        <w:jc w:val="both"/>
      </w:pPr>
      <w:r>
        <w:t xml:space="preserve">                                </w:t>
      </w:r>
      <w:r>
        <w:t xml:space="preserve">   лица)</w:t>
      </w:r>
    </w:p>
    <w:p w:rsidR="00867235" w:rsidRDefault="006F5A6F">
      <w:pPr>
        <w:pStyle w:val="ConsPlusNonformat0"/>
        <w:jc w:val="both"/>
      </w:pPr>
      <w:r>
        <w:t xml:space="preserve">    1.   Осуществляет   уставную  деятельность,  связанную  с  обеспечением</w:t>
      </w:r>
    </w:p>
    <w:p w:rsidR="00867235" w:rsidRDefault="006F5A6F">
      <w:pPr>
        <w:pStyle w:val="ConsPlusNonformat0"/>
        <w:jc w:val="both"/>
      </w:pPr>
      <w:r>
        <w:t>функционирования парков культуры и отдыха.</w:t>
      </w:r>
    </w:p>
    <w:p w:rsidR="00867235" w:rsidRDefault="006F5A6F">
      <w:pPr>
        <w:pStyle w:val="ConsPlusNonformat0"/>
        <w:jc w:val="both"/>
      </w:pPr>
      <w:r>
        <w:t xml:space="preserve">    2.  Юридическое  лицо  не является иностранным юридическим лицом, в том</w:t>
      </w:r>
    </w:p>
    <w:p w:rsidR="00867235" w:rsidRDefault="006F5A6F">
      <w:pPr>
        <w:pStyle w:val="ConsPlusNonformat0"/>
        <w:jc w:val="both"/>
      </w:pPr>
      <w:r>
        <w:t>числе  местом  регистрации  которого  является  госу</w:t>
      </w:r>
      <w:r>
        <w:t>дарство или территория,</w:t>
      </w:r>
    </w:p>
    <w:p w:rsidR="00867235" w:rsidRDefault="006F5A6F">
      <w:pPr>
        <w:pStyle w:val="ConsPlusNonformat0"/>
        <w:jc w:val="both"/>
      </w:pPr>
      <w:r>
        <w:t>включенные  в  утверждаемый  Министерством  финансов  Российской  Федерации</w:t>
      </w:r>
    </w:p>
    <w:p w:rsidR="00867235" w:rsidRDefault="006F5A6F">
      <w:pPr>
        <w:pStyle w:val="ConsPlusNonformat0"/>
        <w:jc w:val="both"/>
      </w:pPr>
      <w:r>
        <w:t>перечень   государств   и   территорий,   используемых  для  промежуточного</w:t>
      </w:r>
    </w:p>
    <w:p w:rsidR="00867235" w:rsidRDefault="006F5A6F">
      <w:pPr>
        <w:pStyle w:val="ConsPlusNonformat0"/>
        <w:jc w:val="both"/>
      </w:pPr>
      <w:r>
        <w:t>(офшорного)  владения  активами  в  Российской  Федерации (далее - офшорные</w:t>
      </w:r>
    </w:p>
    <w:p w:rsidR="00867235" w:rsidRDefault="006F5A6F">
      <w:pPr>
        <w:pStyle w:val="ConsPlusNonformat0"/>
        <w:jc w:val="both"/>
      </w:pPr>
      <w:r>
        <w:t>комп</w:t>
      </w:r>
      <w:r>
        <w:t>ании),  а  также  российским юридическим лицом, в уставном (складочном)</w:t>
      </w:r>
    </w:p>
    <w:p w:rsidR="00867235" w:rsidRDefault="006F5A6F">
      <w:pPr>
        <w:pStyle w:val="ConsPlusNonformat0"/>
        <w:jc w:val="both"/>
      </w:pPr>
      <w:r>
        <w:t>капитале  которого  доля прямого или косвенного (через третьих лиц) участия</w:t>
      </w:r>
    </w:p>
    <w:p w:rsidR="00867235" w:rsidRDefault="006F5A6F">
      <w:pPr>
        <w:pStyle w:val="ConsPlusNonformat0"/>
        <w:jc w:val="both"/>
      </w:pPr>
      <w:r>
        <w:t>офшорных  компаний  в  совокупности  превышает  25  процентов, если иное не</w:t>
      </w:r>
    </w:p>
    <w:p w:rsidR="00867235" w:rsidRDefault="006F5A6F">
      <w:pPr>
        <w:pStyle w:val="ConsPlusNonformat0"/>
        <w:jc w:val="both"/>
      </w:pPr>
      <w:r>
        <w:t xml:space="preserve">предусмотрено законодательством </w:t>
      </w:r>
      <w:r>
        <w:t>Российской Федерации.</w:t>
      </w:r>
    </w:p>
    <w:p w:rsidR="00867235" w:rsidRDefault="006F5A6F">
      <w:pPr>
        <w:pStyle w:val="ConsPlusNonformat0"/>
        <w:jc w:val="both"/>
      </w:pPr>
      <w:r>
        <w:t xml:space="preserve">    3.   Юридическое   лицо  не  находится  в  процессе  реорганизации  (за</w:t>
      </w:r>
    </w:p>
    <w:p w:rsidR="00867235" w:rsidRDefault="006F5A6F">
      <w:pPr>
        <w:pStyle w:val="ConsPlusNonformat0"/>
        <w:jc w:val="both"/>
      </w:pPr>
      <w:r>
        <w:t>исключением  реорганизации  в  форме  присоединения  к  юридическому  лицу,</w:t>
      </w:r>
    </w:p>
    <w:p w:rsidR="00867235" w:rsidRDefault="006F5A6F">
      <w:pPr>
        <w:pStyle w:val="ConsPlusNonformat0"/>
        <w:jc w:val="both"/>
      </w:pPr>
      <w:r>
        <w:t>подавшему  заявку  о  предоставлении  субсидии, другого юридического лица),</w:t>
      </w:r>
    </w:p>
    <w:p w:rsidR="00867235" w:rsidRDefault="006F5A6F">
      <w:pPr>
        <w:pStyle w:val="ConsPlusNonformat0"/>
        <w:jc w:val="both"/>
      </w:pPr>
      <w:r>
        <w:t>ликвид</w:t>
      </w:r>
      <w:r>
        <w:t>ации,    не    введена   процедура   банкротства,   деятельность   не</w:t>
      </w:r>
    </w:p>
    <w:p w:rsidR="00867235" w:rsidRDefault="006F5A6F">
      <w:pPr>
        <w:pStyle w:val="ConsPlusNonformat0"/>
        <w:jc w:val="both"/>
      </w:pPr>
      <w:r>
        <w:t>приостановлена  в  порядке,  предусмотренном  законодательством  Российской</w:t>
      </w:r>
    </w:p>
    <w:p w:rsidR="00867235" w:rsidRDefault="006F5A6F">
      <w:pPr>
        <w:pStyle w:val="ConsPlusNonformat0"/>
        <w:jc w:val="both"/>
      </w:pPr>
      <w:r>
        <w:t>Федерации,  а индивидуальный предприниматель не прекратил свою деятельность</w:t>
      </w:r>
    </w:p>
    <w:p w:rsidR="00867235" w:rsidRDefault="006F5A6F">
      <w:pPr>
        <w:pStyle w:val="ConsPlusNonformat0"/>
        <w:jc w:val="both"/>
      </w:pPr>
      <w:r>
        <w:t>в качестве индивидуального предпри</w:t>
      </w:r>
      <w:r>
        <w:t>нимателя.</w:t>
      </w:r>
    </w:p>
    <w:p w:rsidR="00867235" w:rsidRDefault="006F5A6F">
      <w:pPr>
        <w:pStyle w:val="ConsPlusNonformat0"/>
        <w:jc w:val="both"/>
      </w:pPr>
      <w:r>
        <w:t xml:space="preserve">    4.  Не  получает  средства из бюджета города Барнаула на основании иных</w:t>
      </w:r>
    </w:p>
    <w:p w:rsidR="00867235" w:rsidRDefault="006F5A6F">
      <w:pPr>
        <w:pStyle w:val="ConsPlusNonformat0"/>
        <w:jc w:val="both"/>
      </w:pPr>
      <w:r>
        <w:t>муниципальных  правовых  актов  города  Барнаула  на  создание  условий для</w:t>
      </w:r>
    </w:p>
    <w:p w:rsidR="00867235" w:rsidRDefault="006F5A6F">
      <w:pPr>
        <w:pStyle w:val="ConsPlusNonformat0"/>
        <w:jc w:val="both"/>
      </w:pPr>
      <w:r>
        <w:t>организации досуга в парках культуры и отдыха.</w:t>
      </w:r>
    </w:p>
    <w:p w:rsidR="00867235" w:rsidRDefault="006F5A6F">
      <w:pPr>
        <w:pStyle w:val="ConsPlusNonformat0"/>
        <w:jc w:val="both"/>
      </w:pPr>
      <w:r>
        <w:t xml:space="preserve">    5.  Не  находится  в  перечне организаций и</w:t>
      </w:r>
      <w:r>
        <w:t xml:space="preserve"> физических лиц, в отношении</w:t>
      </w:r>
    </w:p>
    <w:p w:rsidR="00867235" w:rsidRDefault="006F5A6F">
      <w:pPr>
        <w:pStyle w:val="ConsPlusNonformat0"/>
        <w:jc w:val="both"/>
      </w:pPr>
      <w:r>
        <w:t>которых  имеются  сведения об их причастности к экстремистской деятельности</w:t>
      </w:r>
    </w:p>
    <w:p w:rsidR="00867235" w:rsidRDefault="006F5A6F">
      <w:pPr>
        <w:pStyle w:val="ConsPlusNonformat0"/>
        <w:jc w:val="both"/>
      </w:pPr>
      <w:r>
        <w:t>или терроризму.</w:t>
      </w:r>
    </w:p>
    <w:p w:rsidR="00867235" w:rsidRDefault="006F5A6F">
      <w:pPr>
        <w:pStyle w:val="ConsPlusNonformat0"/>
        <w:jc w:val="both"/>
      </w:pPr>
      <w:r>
        <w:t xml:space="preserve">    6.   Не  находится  в  составляемых  в  рамках  реализации  полномочий,</w:t>
      </w:r>
    </w:p>
    <w:p w:rsidR="00867235" w:rsidRDefault="006F5A6F">
      <w:pPr>
        <w:pStyle w:val="ConsPlusNonformat0"/>
        <w:jc w:val="both"/>
      </w:pPr>
      <w:r>
        <w:t>предусмотренных  главой  VII</w:t>
      </w:r>
      <w:r>
        <w:t xml:space="preserve">  Устава  ООН,  Советом  Безопасности  ООН  или</w:t>
      </w:r>
    </w:p>
    <w:p w:rsidR="00867235" w:rsidRDefault="006F5A6F">
      <w:pPr>
        <w:pStyle w:val="ConsPlusNonformat0"/>
        <w:jc w:val="both"/>
      </w:pPr>
      <w:r>
        <w:t>органами, специально созданными решениями Совета Безопасности ООН, перечнях</w:t>
      </w:r>
    </w:p>
    <w:p w:rsidR="00867235" w:rsidRDefault="006F5A6F">
      <w:pPr>
        <w:pStyle w:val="ConsPlusNonformat0"/>
        <w:jc w:val="both"/>
      </w:pPr>
      <w:r>
        <w:t>организаций и физических лиц, связанных с террористическими организациями и</w:t>
      </w:r>
    </w:p>
    <w:p w:rsidR="00867235" w:rsidRDefault="006F5A6F">
      <w:pPr>
        <w:pStyle w:val="ConsPlusNonformat0"/>
        <w:jc w:val="both"/>
      </w:pPr>
      <w:r>
        <w:t>террористами или с распространением оружия массового уни</w:t>
      </w:r>
      <w:r>
        <w:t>чтожения.</w:t>
      </w:r>
    </w:p>
    <w:p w:rsidR="00867235" w:rsidRDefault="006F5A6F">
      <w:pPr>
        <w:pStyle w:val="ConsPlusNonformat0"/>
        <w:jc w:val="both"/>
      </w:pPr>
      <w:r>
        <w:t xml:space="preserve">    7. Не является иностранным агентом в соответствии с Федеральным законом</w:t>
      </w:r>
    </w:p>
    <w:p w:rsidR="00867235" w:rsidRDefault="006F5A6F">
      <w:pPr>
        <w:pStyle w:val="ConsPlusNonformat0"/>
        <w:jc w:val="both"/>
      </w:pPr>
      <w:r>
        <w:t>от  14.07.2022  N  255-ФЗ "О контроле за деятельностью лиц, находящихся под</w:t>
      </w:r>
    </w:p>
    <w:p w:rsidR="00867235" w:rsidRDefault="006F5A6F">
      <w:pPr>
        <w:pStyle w:val="ConsPlusNonformat0"/>
        <w:jc w:val="both"/>
      </w:pPr>
      <w:r>
        <w:t>иностранным влиянием".</w:t>
      </w:r>
    </w:p>
    <w:p w:rsidR="00867235" w:rsidRDefault="006F5A6F">
      <w:pPr>
        <w:pStyle w:val="ConsPlusNonformat0"/>
        <w:jc w:val="both"/>
      </w:pPr>
      <w:r>
        <w:t xml:space="preserve">    8.  На  едином  налоговом  счете  отсутствует  или не превышает раз</w:t>
      </w:r>
      <w:r>
        <w:t>мер,</w:t>
      </w:r>
    </w:p>
    <w:p w:rsidR="00867235" w:rsidRDefault="006F5A6F">
      <w:pPr>
        <w:pStyle w:val="ConsPlusNonformat0"/>
        <w:jc w:val="both"/>
      </w:pPr>
      <w:r>
        <w:t>определенный  пунктом  3 статьи 47 Налогового кодекса Российской Федерации,</w:t>
      </w:r>
    </w:p>
    <w:p w:rsidR="00867235" w:rsidRDefault="006F5A6F">
      <w:pPr>
        <w:pStyle w:val="ConsPlusNonformat0"/>
        <w:jc w:val="both"/>
      </w:pPr>
      <w:r>
        <w:t>задолженность  по  уплате  налогов,  сборов  и  страховых взносов в бюджеты</w:t>
      </w:r>
    </w:p>
    <w:p w:rsidR="00867235" w:rsidRDefault="006F5A6F">
      <w:pPr>
        <w:pStyle w:val="ConsPlusNonformat0"/>
        <w:jc w:val="both"/>
      </w:pPr>
      <w:r>
        <w:t>бюджетной системы Российской Федерации.</w:t>
      </w:r>
    </w:p>
    <w:p w:rsidR="00867235" w:rsidRDefault="006F5A6F">
      <w:pPr>
        <w:pStyle w:val="ConsPlusNonformat0"/>
        <w:jc w:val="both"/>
      </w:pPr>
      <w:r>
        <w:t xml:space="preserve">    9.  Отсутствует  просроченная задолженность по возврату</w:t>
      </w:r>
      <w:r>
        <w:t xml:space="preserve"> в бюджет города</w:t>
      </w:r>
    </w:p>
    <w:p w:rsidR="00867235" w:rsidRDefault="006F5A6F">
      <w:pPr>
        <w:pStyle w:val="ConsPlusNonformat0"/>
        <w:jc w:val="both"/>
      </w:pPr>
      <w:r>
        <w:t>Барнаула  иных  субсидий,  бюджетных  инвестиций, а также иная просроченная</w:t>
      </w:r>
    </w:p>
    <w:p w:rsidR="00867235" w:rsidRDefault="006F5A6F">
      <w:pPr>
        <w:pStyle w:val="ConsPlusNonformat0"/>
        <w:jc w:val="both"/>
      </w:pPr>
      <w:r>
        <w:t>(неурегулированная) задолженность по денежным обязательствам перед бюджетом</w:t>
      </w:r>
    </w:p>
    <w:p w:rsidR="00867235" w:rsidRDefault="006F5A6F">
      <w:pPr>
        <w:pStyle w:val="ConsPlusNonformat0"/>
        <w:jc w:val="both"/>
      </w:pPr>
      <w:r>
        <w:t>города Барнаула.</w:t>
      </w:r>
    </w:p>
    <w:p w:rsidR="00867235" w:rsidRDefault="006F5A6F">
      <w:pPr>
        <w:pStyle w:val="ConsPlusNonformat0"/>
        <w:jc w:val="both"/>
      </w:pPr>
      <w:r>
        <w:t xml:space="preserve">    10.  Отсутствуют  акты  о  результатах  контроля за соблюдением ус</w:t>
      </w:r>
      <w:r>
        <w:t>ловий</w:t>
      </w:r>
    </w:p>
    <w:p w:rsidR="00867235" w:rsidRDefault="006F5A6F">
      <w:pPr>
        <w:pStyle w:val="ConsPlusNonformat0"/>
        <w:jc w:val="both"/>
      </w:pPr>
      <w:r>
        <w:t>концессионного    соглашения,   зафиксировавших   ненадлежащее   исполнение</w:t>
      </w:r>
    </w:p>
    <w:p w:rsidR="00867235" w:rsidRDefault="006F5A6F">
      <w:pPr>
        <w:pStyle w:val="ConsPlusNonformat0"/>
        <w:jc w:val="both"/>
      </w:pPr>
      <w:r>
        <w:t>Концессионером  условий  концессионного  соглашения  в  период, указанный в</w:t>
      </w:r>
    </w:p>
    <w:p w:rsidR="00867235" w:rsidRDefault="006F5A6F">
      <w:pPr>
        <w:pStyle w:val="ConsPlusNonformat0"/>
        <w:jc w:val="both"/>
      </w:pPr>
      <w:r>
        <w:t>заявке, и не устраненных на момент подачи заявки.</w:t>
      </w:r>
    </w:p>
    <w:p w:rsidR="00867235" w:rsidRDefault="006F5A6F">
      <w:pPr>
        <w:pStyle w:val="ConsPlusNonformat0"/>
        <w:jc w:val="both"/>
      </w:pPr>
      <w:r>
        <w:t xml:space="preserve">    11.   В   реестре   дисквалифицированных  ли</w:t>
      </w:r>
      <w:r>
        <w:t>ц  отсутствуют  сведения  о</w:t>
      </w:r>
    </w:p>
    <w:p w:rsidR="00867235" w:rsidRDefault="006F5A6F">
      <w:pPr>
        <w:pStyle w:val="ConsPlusNonformat0"/>
        <w:jc w:val="both"/>
      </w:pPr>
      <w:r>
        <w:t>дисквалифицированных  руководителе,  членах  коллегиального исполнительного</w:t>
      </w:r>
    </w:p>
    <w:p w:rsidR="00867235" w:rsidRDefault="006F5A6F">
      <w:pPr>
        <w:pStyle w:val="ConsPlusNonformat0"/>
        <w:jc w:val="both"/>
      </w:pPr>
      <w:r>
        <w:t>органа,  лице, исполняющем функции единоличного исполнительного органа, или</w:t>
      </w:r>
    </w:p>
    <w:p w:rsidR="00867235" w:rsidRDefault="006F5A6F">
      <w:pPr>
        <w:pStyle w:val="ConsPlusNonformat0"/>
        <w:jc w:val="both"/>
      </w:pPr>
      <w:r>
        <w:t>главном  бухгалтере  (при  наличии)  юридического  лица,  об индивидуальном</w:t>
      </w:r>
    </w:p>
    <w:p w:rsidR="00867235" w:rsidRDefault="006F5A6F">
      <w:pPr>
        <w:pStyle w:val="ConsPlusNonformat0"/>
        <w:jc w:val="both"/>
      </w:pPr>
      <w:r>
        <w:t>предпринимателе.</w:t>
      </w:r>
    </w:p>
    <w:p w:rsidR="00867235" w:rsidRDefault="006F5A6F">
      <w:pPr>
        <w:pStyle w:val="ConsPlusNonformat0"/>
        <w:jc w:val="both"/>
      </w:pPr>
      <w:r>
        <w:t xml:space="preserve">    Подтверждаю,  что предоставленная информация и сведения, содержащиеся в</w:t>
      </w:r>
    </w:p>
    <w:p w:rsidR="00867235" w:rsidRDefault="006F5A6F">
      <w:pPr>
        <w:pStyle w:val="ConsPlusNonformat0"/>
        <w:jc w:val="both"/>
      </w:pPr>
      <w:r>
        <w:t>прилагаемых к заявке документах, являются достоверными.</w:t>
      </w:r>
    </w:p>
    <w:p w:rsidR="00867235" w:rsidRDefault="006F5A6F">
      <w:pPr>
        <w:pStyle w:val="ConsPlusNonformat0"/>
        <w:jc w:val="both"/>
      </w:pPr>
      <w:r>
        <w:t xml:space="preserve">    Прошу  уведомление  о  принятии  заявки  о  предоставлении  субсидии  к</w:t>
      </w:r>
    </w:p>
    <w:p w:rsidR="00867235" w:rsidRDefault="006F5A6F">
      <w:pPr>
        <w:pStyle w:val="ConsPlusNonformat0"/>
        <w:jc w:val="both"/>
      </w:pPr>
      <w:r>
        <w:t>рассмотрению направлять:</w:t>
      </w:r>
    </w:p>
    <w:p w:rsidR="00867235" w:rsidRDefault="006F5A6F">
      <w:pPr>
        <w:pStyle w:val="ConsPlusNonformat0"/>
        <w:jc w:val="both"/>
      </w:pPr>
      <w:r>
        <w:t xml:space="preserve">    1) ┌─┐ по электронной почте: _________________________________________;</w:t>
      </w:r>
    </w:p>
    <w:p w:rsidR="00867235" w:rsidRDefault="006F5A6F">
      <w:pPr>
        <w:pStyle w:val="ConsPlusNonformat0"/>
        <w:jc w:val="both"/>
      </w:pPr>
      <w:r>
        <w:t xml:space="preserve">       └─┘                              (адрес электронной почты)</w:t>
      </w:r>
    </w:p>
    <w:p w:rsidR="00867235" w:rsidRDefault="006F5A6F">
      <w:pPr>
        <w:pStyle w:val="ConsPlusNonformat0"/>
        <w:jc w:val="both"/>
      </w:pPr>
      <w:r>
        <w:t xml:space="preserve">    2) ┌─┐ по почте: _____________________________________________________.</w:t>
      </w:r>
    </w:p>
    <w:p w:rsidR="00867235" w:rsidRDefault="006F5A6F">
      <w:pPr>
        <w:pStyle w:val="ConsPlusNonformat0"/>
        <w:jc w:val="both"/>
      </w:pPr>
      <w:r>
        <w:t xml:space="preserve">       └─┘                            </w:t>
      </w:r>
      <w:r>
        <w:t xml:space="preserve"> (почтовый адрес)</w:t>
      </w:r>
    </w:p>
    <w:p w:rsidR="00867235" w:rsidRDefault="006F5A6F">
      <w:pPr>
        <w:pStyle w:val="ConsPlusNonformat0"/>
        <w:jc w:val="both"/>
      </w:pPr>
      <w:r>
        <w:t xml:space="preserve">    Лицо,   имеющее   право   действовать   от   имени  юридического  лица,</w:t>
      </w:r>
    </w:p>
    <w:p w:rsidR="00867235" w:rsidRDefault="006F5A6F">
      <w:pPr>
        <w:pStyle w:val="ConsPlusNonformat0"/>
        <w:jc w:val="both"/>
      </w:pPr>
      <w:r>
        <w:t>индивидуального предпринимателя, представитель:</w:t>
      </w:r>
    </w:p>
    <w:p w:rsidR="00867235" w:rsidRDefault="00867235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2268"/>
        <w:gridCol w:w="340"/>
        <w:gridCol w:w="3798"/>
      </w:tblGrid>
      <w:tr w:rsidR="00867235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"__"</w:t>
            </w:r>
            <w:r>
              <w:t xml:space="preserve"> __________ 20__ г.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</w:tbl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right"/>
        <w:outlineLvl w:val="1"/>
      </w:pPr>
      <w:r>
        <w:t>Приложение 2</w:t>
      </w:r>
    </w:p>
    <w:p w:rsidR="00867235" w:rsidRDefault="006F5A6F">
      <w:pPr>
        <w:pStyle w:val="ConsPlusNormal0"/>
        <w:jc w:val="right"/>
      </w:pPr>
      <w:r>
        <w:t>к Порядку</w:t>
      </w:r>
    </w:p>
    <w:p w:rsidR="00867235" w:rsidRDefault="006F5A6F">
      <w:pPr>
        <w:pStyle w:val="ConsPlusNormal0"/>
        <w:jc w:val="right"/>
      </w:pPr>
      <w:r>
        <w:t>предоставления из бюджета города</w:t>
      </w:r>
    </w:p>
    <w:p w:rsidR="00867235" w:rsidRDefault="006F5A6F">
      <w:pPr>
        <w:pStyle w:val="ConsPlusNormal0"/>
        <w:jc w:val="right"/>
      </w:pPr>
      <w:r>
        <w:t>платы концедента по концессионным</w:t>
      </w:r>
    </w:p>
    <w:p w:rsidR="00867235" w:rsidRDefault="006F5A6F">
      <w:pPr>
        <w:pStyle w:val="ConsPlusNormal0"/>
        <w:jc w:val="right"/>
      </w:pPr>
      <w:r>
        <w:t>соглашениям, концедентом по которым</w:t>
      </w:r>
    </w:p>
    <w:p w:rsidR="00867235" w:rsidRDefault="006F5A6F">
      <w:pPr>
        <w:pStyle w:val="ConsPlusNormal0"/>
        <w:jc w:val="right"/>
      </w:pPr>
      <w:r>
        <w:t>выступает городской округ -</w:t>
      </w:r>
    </w:p>
    <w:p w:rsidR="00867235" w:rsidRDefault="006F5A6F">
      <w:pPr>
        <w:pStyle w:val="ConsPlusNormal0"/>
        <w:jc w:val="right"/>
      </w:pPr>
      <w:r>
        <w:t>город Барнаул Алтайского края,</w:t>
      </w:r>
    </w:p>
    <w:p w:rsidR="00867235" w:rsidRDefault="006F5A6F">
      <w:pPr>
        <w:pStyle w:val="ConsPlusNormal0"/>
        <w:jc w:val="right"/>
      </w:pPr>
      <w:r>
        <w:t>в форме субсидии на возмещение</w:t>
      </w:r>
    </w:p>
    <w:p w:rsidR="00867235" w:rsidRDefault="006F5A6F">
      <w:pPr>
        <w:pStyle w:val="ConsPlusNormal0"/>
        <w:jc w:val="right"/>
      </w:pPr>
      <w:r>
        <w:t>части затрат при эксплуатации</w:t>
      </w:r>
    </w:p>
    <w:p w:rsidR="00867235" w:rsidRDefault="006F5A6F">
      <w:pPr>
        <w:pStyle w:val="ConsPlusNormal0"/>
        <w:jc w:val="right"/>
      </w:pPr>
      <w:r>
        <w:t>парков культуры и отдыха</w:t>
      </w:r>
    </w:p>
    <w:p w:rsidR="00867235" w:rsidRDefault="00867235">
      <w:pPr>
        <w:pStyle w:val="ConsPlusNormal0"/>
        <w:jc w:val="both"/>
      </w:pPr>
    </w:p>
    <w:p w:rsidR="00867235" w:rsidRDefault="006F5A6F">
      <w:pPr>
        <w:pStyle w:val="ConsPlusNormal0"/>
        <w:jc w:val="center"/>
      </w:pPr>
      <w:bookmarkStart w:id="18" w:name="P308"/>
      <w:bookmarkEnd w:id="18"/>
      <w:r>
        <w:t>РАСЧЕТ</w:t>
      </w:r>
    </w:p>
    <w:p w:rsidR="00867235" w:rsidRDefault="006F5A6F">
      <w:pPr>
        <w:pStyle w:val="ConsPlusNormal0"/>
        <w:jc w:val="center"/>
      </w:pPr>
      <w:r>
        <w:t>размера субсидии в целях возмещения части затрат</w:t>
      </w:r>
    </w:p>
    <w:p w:rsidR="00867235" w:rsidRDefault="006F5A6F">
      <w:pPr>
        <w:pStyle w:val="ConsPlusNormal0"/>
        <w:jc w:val="center"/>
      </w:pPr>
      <w:r>
        <w:t>при эксплуатации парка культуры и отдыха</w:t>
      </w:r>
    </w:p>
    <w:p w:rsidR="00867235" w:rsidRDefault="006F5A6F">
      <w:pPr>
        <w:pStyle w:val="ConsPlusNormal0"/>
        <w:jc w:val="center"/>
      </w:pPr>
      <w:r>
        <w:t>по концессионному соглашению</w:t>
      </w:r>
    </w:p>
    <w:p w:rsidR="00867235" w:rsidRDefault="006F5A6F">
      <w:pPr>
        <w:pStyle w:val="ConsPlusNormal0"/>
        <w:jc w:val="center"/>
      </w:pPr>
      <w:r>
        <w:t>от _______ N _______ за _______ квартал _______ года</w:t>
      </w:r>
    </w:p>
    <w:p w:rsidR="00867235" w:rsidRDefault="0086723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1701"/>
        <w:gridCol w:w="1701"/>
      </w:tblGrid>
      <w:tr w:rsidR="00867235">
        <w:tc>
          <w:tcPr>
            <w:tcW w:w="3685" w:type="dxa"/>
            <w:vMerge w:val="restart"/>
          </w:tcPr>
          <w:p w:rsidR="00867235" w:rsidRDefault="006F5A6F">
            <w:pPr>
              <w:pStyle w:val="ConsPlusNormal0"/>
              <w:jc w:val="center"/>
            </w:pPr>
            <w:r>
              <w:t>Направления расходов</w:t>
            </w:r>
          </w:p>
        </w:tc>
        <w:tc>
          <w:tcPr>
            <w:tcW w:w="1984" w:type="dxa"/>
            <w:vMerge w:val="restart"/>
          </w:tcPr>
          <w:p w:rsidR="00867235" w:rsidRDefault="006F5A6F">
            <w:pPr>
              <w:pStyle w:val="ConsPlusNormal0"/>
              <w:jc w:val="center"/>
            </w:pPr>
            <w:r>
              <w:t>Наименование и реквизиты документов, подтверждающих расходы</w:t>
            </w:r>
          </w:p>
        </w:tc>
        <w:tc>
          <w:tcPr>
            <w:tcW w:w="3402" w:type="dxa"/>
            <w:gridSpan w:val="2"/>
          </w:tcPr>
          <w:p w:rsidR="00867235" w:rsidRDefault="006F5A6F">
            <w:pPr>
              <w:pStyle w:val="ConsPlusNormal0"/>
              <w:jc w:val="center"/>
            </w:pPr>
            <w:r>
              <w:t>Сумма, тыс. руб.</w:t>
            </w:r>
          </w:p>
        </w:tc>
      </w:tr>
      <w:tr w:rsidR="00867235">
        <w:tc>
          <w:tcPr>
            <w:tcW w:w="3685" w:type="dxa"/>
            <w:vMerge/>
          </w:tcPr>
          <w:p w:rsidR="00867235" w:rsidRDefault="00867235">
            <w:pPr>
              <w:pStyle w:val="ConsPlusNormal0"/>
            </w:pPr>
          </w:p>
        </w:tc>
        <w:tc>
          <w:tcPr>
            <w:tcW w:w="1984" w:type="dxa"/>
            <w:vMerge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6F5A6F">
            <w:pPr>
              <w:pStyle w:val="ConsPlusNormal0"/>
              <w:jc w:val="center"/>
            </w:pPr>
            <w:r>
              <w:t>отчетный квартал</w:t>
            </w:r>
          </w:p>
        </w:tc>
        <w:tc>
          <w:tcPr>
            <w:tcW w:w="1701" w:type="dxa"/>
          </w:tcPr>
          <w:p w:rsidR="00867235" w:rsidRDefault="006F5A6F">
            <w:pPr>
              <w:pStyle w:val="ConsPlusNormal0"/>
              <w:jc w:val="center"/>
            </w:pPr>
            <w:r>
              <w:t>нарастающим итогом с начала текущего финансового года</w:t>
            </w: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67235" w:rsidRDefault="006F5A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235" w:rsidRDefault="006F5A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67235" w:rsidRDefault="006F5A6F">
            <w:pPr>
              <w:pStyle w:val="ConsPlusNormal0"/>
              <w:jc w:val="center"/>
            </w:pPr>
            <w:r>
              <w:t>4</w:t>
            </w: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Всего: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Расходы на текущее обслуживание и ремонт объекта концессионного соглашения, осуществляемые сторонними организациями, включая содержание и уборку территории, в т.ч.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Оплата труда и расходы на страховые взносы сотрудников Концессионера, обеспечивающих эксплуатацию объекта концессионного соглашения, в т.ч.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Расходы на коммунальные услуги, услуги связи в рамках деятельности Концессионера по эксплуатации объекта концесс</w:t>
            </w:r>
            <w:r>
              <w:t>ионного соглашения, в т.ч.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Расходы на приобретение горюче-смазочных материалов для эксплуатации объекта концессионного соглашения, в т.ч.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6F5A6F">
            <w:pPr>
              <w:pStyle w:val="ConsPlusNormal0"/>
              <w:jc w:val="both"/>
            </w:pPr>
            <w:r>
              <w:t>Расходы на приобретение специализированной техники, используемой Концессионером для эксплуатации объекта концессионного соглашения, в т.ч.</w:t>
            </w: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  <w:tr w:rsidR="00867235">
        <w:tc>
          <w:tcPr>
            <w:tcW w:w="3685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984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  <w:tc>
          <w:tcPr>
            <w:tcW w:w="1701" w:type="dxa"/>
          </w:tcPr>
          <w:p w:rsidR="00867235" w:rsidRDefault="00867235">
            <w:pPr>
              <w:pStyle w:val="ConsPlusNormal0"/>
            </w:pPr>
          </w:p>
        </w:tc>
      </w:tr>
    </w:tbl>
    <w:p w:rsidR="00867235" w:rsidRDefault="00867235">
      <w:pPr>
        <w:pStyle w:val="ConsPlusNormal0"/>
        <w:jc w:val="both"/>
      </w:pPr>
    </w:p>
    <w:p w:rsidR="00867235" w:rsidRDefault="006F5A6F">
      <w:pPr>
        <w:pStyle w:val="ConsPlusNonformat0"/>
        <w:jc w:val="both"/>
      </w:pPr>
      <w:r>
        <w:t>Размер субсидии за ________________ квартал ______________ года составляет:</w:t>
      </w:r>
    </w:p>
    <w:p w:rsidR="00867235" w:rsidRDefault="006F5A6F">
      <w:pPr>
        <w:pStyle w:val="ConsPlusNonformat0"/>
        <w:jc w:val="both"/>
      </w:pPr>
      <w:r>
        <w:t>___________________________________ рублей  ______________ копеек</w:t>
      </w:r>
    </w:p>
    <w:p w:rsidR="00867235" w:rsidRDefault="006F5A6F">
      <w:pPr>
        <w:pStyle w:val="ConsPlusNonformat0"/>
        <w:jc w:val="both"/>
      </w:pPr>
      <w:r>
        <w:t xml:space="preserve">         (сумма прописью)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r>
        <w:t xml:space="preserve">    Достоверность расчета размера субсидии гарантирую.</w:t>
      </w:r>
    </w:p>
    <w:p w:rsidR="00867235" w:rsidRDefault="00867235">
      <w:pPr>
        <w:pStyle w:val="ConsPlusNonformat0"/>
        <w:jc w:val="both"/>
      </w:pPr>
    </w:p>
    <w:p w:rsidR="00867235" w:rsidRDefault="006F5A6F">
      <w:pPr>
        <w:pStyle w:val="ConsPlusNonformat0"/>
        <w:jc w:val="both"/>
      </w:pPr>
      <w:r>
        <w:t xml:space="preserve">    Концессионер:</w:t>
      </w:r>
    </w:p>
    <w:p w:rsidR="00867235" w:rsidRDefault="00867235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2268"/>
        <w:gridCol w:w="340"/>
        <w:gridCol w:w="3798"/>
      </w:tblGrid>
      <w:tr w:rsidR="00867235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  <w:tr w:rsidR="00867235">
        <w:tblPrEx>
          <w:tblBorders>
            <w:insideH w:val="none" w:sz="0" w:space="0" w:color="auto"/>
          </w:tblBorders>
        </w:tblPrEx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35" w:rsidRDefault="006F5A6F">
            <w:pPr>
              <w:pStyle w:val="ConsPlusNormal0"/>
              <w:jc w:val="center"/>
            </w:pPr>
            <w:r>
              <w:t>"__" __________ 20__ г.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235" w:rsidRDefault="00867235">
            <w:pPr>
              <w:pStyle w:val="ConsPlusNormal0"/>
            </w:pPr>
          </w:p>
        </w:tc>
      </w:tr>
    </w:tbl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jc w:val="both"/>
      </w:pPr>
    </w:p>
    <w:p w:rsidR="00867235" w:rsidRDefault="008672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723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5A6F">
      <w:r>
        <w:separator/>
      </w:r>
    </w:p>
  </w:endnote>
  <w:endnote w:type="continuationSeparator" w:id="0">
    <w:p w:rsidR="00000000" w:rsidRDefault="006F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35" w:rsidRDefault="008672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72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7235" w:rsidRDefault="006F5A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7235" w:rsidRDefault="006F5A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7235" w:rsidRDefault="006F5A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867235" w:rsidRDefault="006F5A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35" w:rsidRDefault="008672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72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7235" w:rsidRDefault="006F5A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7235" w:rsidRDefault="006F5A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7235" w:rsidRDefault="006F5A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867235" w:rsidRDefault="006F5A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5A6F">
      <w:r>
        <w:separator/>
      </w:r>
    </w:p>
  </w:footnote>
  <w:footnote w:type="continuationSeparator" w:id="0">
    <w:p w:rsidR="00000000" w:rsidRDefault="006F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72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7235" w:rsidRDefault="006F5A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Барнаула от 15.05.2026 N 618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из бюджета города...</w:t>
          </w:r>
        </w:p>
      </w:tc>
      <w:tc>
        <w:tcPr>
          <w:tcW w:w="2300" w:type="pct"/>
          <w:vAlign w:val="center"/>
        </w:tcPr>
        <w:p w:rsidR="00867235" w:rsidRDefault="006F5A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 w:rsidR="00867235" w:rsidRDefault="008672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7235" w:rsidRDefault="0086723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72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7235" w:rsidRDefault="006F5A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Барнаула от 15.05.2026 N 618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из бюджета города...</w:t>
          </w:r>
        </w:p>
      </w:tc>
      <w:tc>
        <w:tcPr>
          <w:tcW w:w="2300" w:type="pct"/>
          <w:vAlign w:val="center"/>
        </w:tcPr>
        <w:p w:rsidR="00867235" w:rsidRDefault="006F5A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 w:rsidR="00867235" w:rsidRDefault="008672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7235" w:rsidRDefault="008672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235"/>
    <w:rsid w:val="006F5A6F"/>
    <w:rsid w:val="008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F1DAC-4317-4C2F-B1CF-3C6CA7E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5356</Words>
  <Characters>30535</Characters>
  <Application>Microsoft Office Word</Application>
  <DocSecurity>0</DocSecurity>
  <Lines>254</Lines>
  <Paragraphs>71</Paragraphs>
  <ScaleCrop>false</ScaleCrop>
  <Company>КонсультантПлюс Версия 4025.00.50</Company>
  <LinksUpToDate>false</LinksUpToDate>
  <CharactersWithSpaces>35820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Барнаула от 15.05.2026 N 618
"Об утверждении Порядка предоставления из бюджета города платы концедента по концессионным соглашениям, концедентом по которым выступает городской округ - город Барнаул Алтайского края, в форме субсидии на возмещение части затрат при эксплуатации парков культуры и отдыха"</dc:title>
  <cp:lastModifiedBy>Вероника H.Шахматова</cp:lastModifiedBy>
  <cp:revision>2</cp:revision>
  <dcterms:created xsi:type="dcterms:W3CDTF">2026-06-30T01:36:00Z</dcterms:created>
  <dcterms:modified xsi:type="dcterms:W3CDTF">2026-06-30T01:40:00Z</dcterms:modified>
</cp:coreProperties>
</file>